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843038" w14:textId="77777777" w:rsidR="00644DE5" w:rsidRPr="00A32600" w:rsidRDefault="00644DE5" w:rsidP="00644DE5">
      <w:pPr>
        <w:spacing w:after="120"/>
        <w:jc w:val="center"/>
        <w:rPr>
          <w:rFonts w:ascii="Times New Roman" w:hAnsi="Times New Roman" w:cs="Times New Roman"/>
          <w:b/>
          <w:bCs/>
          <w:sz w:val="24"/>
          <w:szCs w:val="24"/>
        </w:rPr>
      </w:pPr>
      <w:r w:rsidRPr="00A32600">
        <w:rPr>
          <w:rFonts w:ascii="Times New Roman" w:hAnsi="Times New Roman" w:cs="Times New Roman"/>
          <w:b/>
          <w:bCs/>
          <w:sz w:val="24"/>
          <w:szCs w:val="24"/>
        </w:rPr>
        <w:t xml:space="preserve">ANEXO V </w:t>
      </w:r>
    </w:p>
    <w:p w14:paraId="403ABD9E" w14:textId="1950693C" w:rsidR="00644DE5" w:rsidRPr="00A32600" w:rsidRDefault="00FD2F2F" w:rsidP="00644DE5">
      <w:pPr>
        <w:spacing w:after="120"/>
        <w:ind w:left="100"/>
        <w:jc w:val="center"/>
        <w:rPr>
          <w:rFonts w:ascii="Times New Roman" w:hAnsi="Times New Roman" w:cs="Times New Roman"/>
          <w:b/>
          <w:sz w:val="24"/>
          <w:szCs w:val="24"/>
        </w:rPr>
      </w:pPr>
      <w:r w:rsidRPr="00A32600">
        <w:rPr>
          <w:rFonts w:ascii="Times New Roman" w:hAnsi="Times New Roman" w:cs="Times New Roman"/>
          <w:b/>
          <w:sz w:val="24"/>
          <w:szCs w:val="24"/>
        </w:rPr>
        <w:t xml:space="preserve">MINUTA DE </w:t>
      </w:r>
      <w:r w:rsidR="00644DE5" w:rsidRPr="00A32600">
        <w:rPr>
          <w:rFonts w:ascii="Times New Roman" w:hAnsi="Times New Roman" w:cs="Times New Roman"/>
          <w:b/>
          <w:sz w:val="24"/>
          <w:szCs w:val="24"/>
        </w:rPr>
        <w:t>TERMO DE EXECUÇÃO CULTURAL</w:t>
      </w:r>
    </w:p>
    <w:p w14:paraId="3F9E1E6C" w14:textId="77777777" w:rsidR="00644DE5" w:rsidRPr="00A32600" w:rsidRDefault="00644DE5" w:rsidP="00644DE5">
      <w:pPr>
        <w:spacing w:after="120"/>
        <w:ind w:left="100"/>
        <w:jc w:val="center"/>
        <w:rPr>
          <w:rFonts w:ascii="Times New Roman" w:hAnsi="Times New Roman" w:cs="Times New Roman"/>
          <w:b/>
          <w:sz w:val="24"/>
          <w:szCs w:val="24"/>
        </w:rPr>
      </w:pPr>
    </w:p>
    <w:p w14:paraId="3001EDD7" w14:textId="4208562C" w:rsidR="00644DE5" w:rsidRPr="00A32600" w:rsidRDefault="00644DE5" w:rsidP="00FC731A">
      <w:pPr>
        <w:spacing w:after="120"/>
        <w:ind w:left="3402"/>
        <w:jc w:val="both"/>
        <w:rPr>
          <w:rFonts w:ascii="Times New Roman" w:hAnsi="Times New Roman" w:cs="Times New Roman"/>
          <w:sz w:val="20"/>
          <w:szCs w:val="24"/>
        </w:rPr>
      </w:pPr>
      <w:r w:rsidRPr="00A32600">
        <w:rPr>
          <w:rFonts w:ascii="Times New Roman" w:hAnsi="Times New Roman" w:cs="Times New Roman"/>
          <w:sz w:val="20"/>
          <w:szCs w:val="24"/>
        </w:rPr>
        <w:t>TERMO DE EXECUÇ</w:t>
      </w:r>
      <w:r w:rsidR="00FC731A" w:rsidRPr="00A32600">
        <w:rPr>
          <w:rFonts w:ascii="Times New Roman" w:hAnsi="Times New Roman" w:cs="Times New Roman"/>
          <w:sz w:val="20"/>
          <w:szCs w:val="24"/>
        </w:rPr>
        <w:t>ÃO CULTURAL Nº ______/2026,</w:t>
      </w:r>
      <w:r w:rsidRPr="00A32600">
        <w:rPr>
          <w:rFonts w:ascii="Times New Roman" w:hAnsi="Times New Roman" w:cs="Times New Roman"/>
          <w:sz w:val="20"/>
          <w:szCs w:val="24"/>
        </w:rPr>
        <w:t xml:space="preserve"> TENDO POR OBJETO A CONCESSÃO DE APOIO FINANCEIRO A AÇÕES CULTURAIS CONTEMPLADAS PELO EDITAL </w:t>
      </w:r>
      <w:r w:rsidR="00FC731A" w:rsidRPr="00A32600">
        <w:rPr>
          <w:rFonts w:ascii="Times New Roman" w:hAnsi="Times New Roman" w:cs="Times New Roman"/>
          <w:sz w:val="20"/>
          <w:szCs w:val="24"/>
        </w:rPr>
        <w:t>nº 01/2026</w:t>
      </w:r>
      <w:r w:rsidRPr="00A32600">
        <w:rPr>
          <w:rFonts w:ascii="Times New Roman" w:hAnsi="Times New Roman" w:cs="Times New Roman"/>
          <w:i/>
          <w:iCs/>
          <w:sz w:val="20"/>
          <w:szCs w:val="24"/>
        </w:rPr>
        <w:t>,</w:t>
      </w:r>
      <w:r w:rsidRPr="00A32600">
        <w:rPr>
          <w:rFonts w:ascii="Times New Roman" w:hAnsi="Times New Roman" w:cs="Times New Roman"/>
          <w:sz w:val="20"/>
          <w:szCs w:val="24"/>
        </w:rPr>
        <w:t xml:space="preserve"> NOS TERMOS DA LEI Nº 14.399/2022 (PNAB), DA LEI Nº 14.903/2024 (MARCO REGULATÓRIO DO FOMENTO À CULTURA), DO DECRETO N. 11.740/2023 (DECRETO PNAB) E DO DECRETO Nº 11.453/2023 (DECRETO DE FOMENTO).</w:t>
      </w:r>
    </w:p>
    <w:p w14:paraId="550E0FBF" w14:textId="77777777" w:rsidR="00644DE5" w:rsidRPr="00A32600" w:rsidRDefault="00644DE5" w:rsidP="00644DE5">
      <w:pPr>
        <w:spacing w:after="100"/>
        <w:ind w:left="100"/>
        <w:jc w:val="both"/>
        <w:rPr>
          <w:rFonts w:ascii="Times New Roman" w:hAnsi="Times New Roman" w:cs="Times New Roman"/>
          <w:sz w:val="24"/>
          <w:szCs w:val="24"/>
        </w:rPr>
      </w:pPr>
    </w:p>
    <w:p w14:paraId="177EE689" w14:textId="77777777" w:rsidR="00644DE5" w:rsidRPr="00A32600" w:rsidRDefault="00644DE5" w:rsidP="00644DE5">
      <w:pPr>
        <w:spacing w:after="100"/>
        <w:ind w:left="100"/>
        <w:jc w:val="both"/>
        <w:rPr>
          <w:rFonts w:ascii="Times New Roman" w:hAnsi="Times New Roman" w:cs="Times New Roman"/>
          <w:b/>
          <w:bCs/>
          <w:sz w:val="24"/>
          <w:szCs w:val="24"/>
        </w:rPr>
      </w:pPr>
      <w:r w:rsidRPr="00A32600">
        <w:rPr>
          <w:rFonts w:ascii="Times New Roman" w:hAnsi="Times New Roman" w:cs="Times New Roman"/>
          <w:b/>
          <w:bCs/>
          <w:sz w:val="24"/>
          <w:szCs w:val="24"/>
        </w:rPr>
        <w:t>1. PARTES</w:t>
      </w:r>
    </w:p>
    <w:p w14:paraId="7A5EC891" w14:textId="28A03915" w:rsidR="00644DE5" w:rsidRPr="00A32600" w:rsidRDefault="00644DE5" w:rsidP="00A32600">
      <w:pPr>
        <w:jc w:val="both"/>
        <w:rPr>
          <w:rFonts w:ascii="Times New Roman" w:hAnsi="Times New Roman" w:cs="Times New Roman"/>
          <w:sz w:val="24"/>
          <w:szCs w:val="24"/>
        </w:rPr>
      </w:pPr>
      <w:r w:rsidRPr="00A32600">
        <w:rPr>
          <w:rFonts w:ascii="Times New Roman" w:hAnsi="Times New Roman" w:cs="Times New Roman"/>
          <w:sz w:val="24"/>
          <w:szCs w:val="24"/>
        </w:rPr>
        <w:t>O</w:t>
      </w:r>
      <w:r w:rsidR="00FC731A" w:rsidRPr="00A32600">
        <w:rPr>
          <w:rFonts w:ascii="Times New Roman" w:hAnsi="Times New Roman" w:cs="Times New Roman"/>
          <w:color w:val="FF0000"/>
          <w:sz w:val="24"/>
          <w:szCs w:val="24"/>
        </w:rPr>
        <w:t xml:space="preserve"> </w:t>
      </w:r>
      <w:r w:rsidR="00FC731A" w:rsidRPr="00A32600">
        <w:rPr>
          <w:rFonts w:ascii="Times New Roman" w:hAnsi="Times New Roman" w:cs="Times New Roman"/>
          <w:b/>
          <w:sz w:val="24"/>
          <w:szCs w:val="24"/>
        </w:rPr>
        <w:t xml:space="preserve">MUNICÍPIO DE </w:t>
      </w:r>
      <w:r w:rsidR="00A32600" w:rsidRPr="00A32600">
        <w:rPr>
          <w:rFonts w:ascii="Times New Roman" w:hAnsi="Times New Roman" w:cs="Times New Roman"/>
          <w:b/>
          <w:sz w:val="24"/>
          <w:szCs w:val="24"/>
        </w:rPr>
        <w:t>DOIS RIACHOS</w:t>
      </w:r>
      <w:r w:rsidR="00FC731A" w:rsidRPr="00A32600">
        <w:rPr>
          <w:rFonts w:ascii="Times New Roman" w:hAnsi="Times New Roman" w:cs="Times New Roman"/>
          <w:b/>
          <w:sz w:val="24"/>
          <w:szCs w:val="24"/>
        </w:rPr>
        <w:t>/AL</w:t>
      </w:r>
      <w:r w:rsidR="00FC731A" w:rsidRPr="00A32600">
        <w:rPr>
          <w:rFonts w:ascii="Times New Roman" w:hAnsi="Times New Roman" w:cs="Times New Roman"/>
          <w:sz w:val="24"/>
          <w:szCs w:val="24"/>
        </w:rPr>
        <w:t xml:space="preserve">, neste ato </w:t>
      </w:r>
      <w:r w:rsidR="00A32600" w:rsidRPr="00A32600">
        <w:rPr>
          <w:rFonts w:ascii="Times New Roman" w:hAnsi="Times New Roman" w:cs="Times New Roman"/>
          <w:sz w:val="24"/>
          <w:szCs w:val="24"/>
        </w:rPr>
        <w:t>representada pela</w:t>
      </w:r>
      <w:r w:rsidR="00FC731A" w:rsidRPr="00A32600">
        <w:rPr>
          <w:rFonts w:ascii="Times New Roman" w:hAnsi="Times New Roman" w:cs="Times New Roman"/>
          <w:sz w:val="24"/>
          <w:szCs w:val="24"/>
        </w:rPr>
        <w:t>,</w:t>
      </w:r>
      <w:r w:rsidR="00A32600" w:rsidRPr="00A32600">
        <w:rPr>
          <w:rFonts w:ascii="Times New Roman" w:hAnsi="Times New Roman" w:cs="Times New Roman"/>
          <w:sz w:val="24"/>
          <w:szCs w:val="24"/>
        </w:rPr>
        <w:t xml:space="preserve"> Prefeita </w:t>
      </w:r>
      <w:r w:rsidR="00FC731A" w:rsidRPr="00A32600">
        <w:rPr>
          <w:rFonts w:ascii="Times New Roman" w:hAnsi="Times New Roman" w:cs="Times New Roman"/>
          <w:sz w:val="24"/>
          <w:szCs w:val="24"/>
        </w:rPr>
        <w:t>Senhor</w:t>
      </w:r>
      <w:r w:rsidR="00A32600" w:rsidRPr="00A32600">
        <w:rPr>
          <w:rFonts w:ascii="Times New Roman" w:hAnsi="Times New Roman" w:cs="Times New Roman"/>
          <w:sz w:val="24"/>
          <w:szCs w:val="24"/>
        </w:rPr>
        <w:t>a</w:t>
      </w:r>
      <w:r w:rsidRPr="00A32600">
        <w:rPr>
          <w:rFonts w:ascii="Times New Roman" w:hAnsi="Times New Roman" w:cs="Times New Roman"/>
          <w:sz w:val="24"/>
          <w:szCs w:val="24"/>
        </w:rPr>
        <w:t xml:space="preserve"> </w:t>
      </w:r>
      <w:r w:rsidR="00A32600" w:rsidRPr="00A32600">
        <w:rPr>
          <w:rFonts w:ascii="Times New Roman" w:hAnsi="Times New Roman" w:cs="Times New Roman"/>
          <w:b/>
          <w:sz w:val="24"/>
          <w:szCs w:val="24"/>
        </w:rPr>
        <w:t>ROZINEIDE BARBOSA DE ARAÚJO CAMILO</w:t>
      </w:r>
      <w:r w:rsidRPr="00A32600">
        <w:rPr>
          <w:rFonts w:ascii="Times New Roman" w:hAnsi="Times New Roman" w:cs="Times New Roman"/>
          <w:sz w:val="24"/>
          <w:szCs w:val="24"/>
        </w:rPr>
        <w:t>, e o(a) AGENTE CULTURAL, [INDICAR NOME DO(A) AGENTE CULTURAL CONTEMPLADO], portador(a) do RG nº [INDICAR Nº DO RG], expedida em [INDICAR ÓRGÃO EXPEDIDOR], CPF nº [INDICAR Nº DO CPF], residente e domiciliado(a) à [INDICAR ENDEREÇO], CEP: [INDICAR CEP], telefones: [INDICAR TELEFONES], resolvem firmar o presente Termo de Execução Cultural, de acordo com as seguintes condições:</w:t>
      </w:r>
    </w:p>
    <w:p w14:paraId="09F0B3DE" w14:textId="77777777" w:rsidR="00A32600" w:rsidRPr="00A32600" w:rsidRDefault="00A32600" w:rsidP="00A32600">
      <w:pPr>
        <w:jc w:val="both"/>
        <w:rPr>
          <w:rFonts w:ascii="Times New Roman" w:eastAsiaTheme="minorHAnsi" w:hAnsi="Times New Roman" w:cs="Times New Roman"/>
          <w:b/>
          <w:sz w:val="24"/>
          <w:szCs w:val="24"/>
        </w:rPr>
      </w:pPr>
    </w:p>
    <w:p w14:paraId="214168BA" w14:textId="77777777" w:rsidR="00644DE5" w:rsidRPr="00A32600" w:rsidRDefault="00644DE5" w:rsidP="00644DE5">
      <w:pPr>
        <w:spacing w:after="100"/>
        <w:ind w:left="100"/>
        <w:jc w:val="both"/>
        <w:rPr>
          <w:rFonts w:ascii="Times New Roman" w:hAnsi="Times New Roman" w:cs="Times New Roman"/>
          <w:b/>
          <w:bCs/>
          <w:sz w:val="24"/>
          <w:szCs w:val="24"/>
        </w:rPr>
      </w:pPr>
      <w:r w:rsidRPr="00A32600">
        <w:rPr>
          <w:rFonts w:ascii="Times New Roman" w:hAnsi="Times New Roman" w:cs="Times New Roman"/>
          <w:b/>
          <w:bCs/>
          <w:sz w:val="24"/>
          <w:szCs w:val="24"/>
        </w:rPr>
        <w:t>2. PROCEDIMENTO</w:t>
      </w:r>
    </w:p>
    <w:p w14:paraId="655B5965" w14:textId="77777777" w:rsidR="00644DE5" w:rsidRPr="00A32600" w:rsidRDefault="00644DE5" w:rsidP="00FD2F2F">
      <w:pPr>
        <w:spacing w:after="120"/>
        <w:jc w:val="both"/>
        <w:rPr>
          <w:rFonts w:ascii="Times New Roman" w:hAnsi="Times New Roman" w:cs="Times New Roman"/>
          <w:sz w:val="24"/>
          <w:szCs w:val="24"/>
        </w:rPr>
      </w:pPr>
      <w:r w:rsidRPr="00A32600">
        <w:rPr>
          <w:rFonts w:ascii="Times New Roman" w:hAnsi="Times New Roman" w:cs="Times New Roman"/>
          <w:sz w:val="24"/>
          <w:szCs w:val="24"/>
        </w:rPr>
        <w:t>2.1 Este Termo de Execução Cultural é instrumento da modalidade de fomento à execução de ações culturais, celebrado com agente cultural selecionado nos termos da LEI Nº 14.399/2022 (PNAB), da LEI Nº 14.903/2024 (Marco regulatório do fomento à cultura), do DECRETO N. 11.740/2023 (DECRETO PNAB) e do DECRETO Nº 11.453/2023 (DECRETO DE FOMENTO).</w:t>
      </w:r>
    </w:p>
    <w:p w14:paraId="7C816FDF" w14:textId="77777777" w:rsidR="00644DE5" w:rsidRPr="00A32600" w:rsidRDefault="00644DE5" w:rsidP="00644DE5">
      <w:pPr>
        <w:spacing w:after="100"/>
        <w:ind w:left="100"/>
        <w:jc w:val="both"/>
        <w:rPr>
          <w:rFonts w:ascii="Times New Roman" w:hAnsi="Times New Roman" w:cs="Times New Roman"/>
          <w:b/>
          <w:bCs/>
          <w:sz w:val="24"/>
          <w:szCs w:val="24"/>
        </w:rPr>
      </w:pPr>
      <w:r w:rsidRPr="00A32600">
        <w:rPr>
          <w:rFonts w:ascii="Times New Roman" w:hAnsi="Times New Roman" w:cs="Times New Roman"/>
          <w:b/>
          <w:bCs/>
          <w:sz w:val="24"/>
          <w:szCs w:val="24"/>
        </w:rPr>
        <w:t>3. OBJETO</w:t>
      </w:r>
    </w:p>
    <w:p w14:paraId="0CADCBB4" w14:textId="5120DD09" w:rsidR="00644DE5" w:rsidRPr="00A32600" w:rsidRDefault="00644DE5" w:rsidP="00FD2F2F">
      <w:pPr>
        <w:spacing w:after="100"/>
        <w:jc w:val="both"/>
        <w:rPr>
          <w:rFonts w:ascii="Times New Roman" w:hAnsi="Times New Roman" w:cs="Times New Roman"/>
          <w:sz w:val="24"/>
          <w:szCs w:val="24"/>
        </w:rPr>
      </w:pPr>
      <w:r w:rsidRPr="00A32600">
        <w:rPr>
          <w:rFonts w:ascii="Times New Roman" w:hAnsi="Times New Roman" w:cs="Times New Roman"/>
          <w:sz w:val="24"/>
          <w:szCs w:val="24"/>
        </w:rPr>
        <w:t xml:space="preserve">3.1. Este Termo de Execução Cultural tem por objeto a concessão de apoio financeiro ao projeto cultural [INDICAR NOME DO PROJETO], contemplado no conforme processo </w:t>
      </w:r>
      <w:r w:rsidR="00FC731A" w:rsidRPr="00A32600">
        <w:rPr>
          <w:rFonts w:ascii="Times New Roman" w:hAnsi="Times New Roman" w:cs="Times New Roman"/>
          <w:sz w:val="24"/>
          <w:szCs w:val="24"/>
        </w:rPr>
        <w:t>do Edital nº 01/2026.</w:t>
      </w:r>
      <w:r w:rsidRPr="00A32600">
        <w:rPr>
          <w:rFonts w:ascii="Times New Roman" w:hAnsi="Times New Roman" w:cs="Times New Roman"/>
          <w:sz w:val="24"/>
          <w:szCs w:val="24"/>
        </w:rPr>
        <w:t xml:space="preserve"> </w:t>
      </w:r>
    </w:p>
    <w:p w14:paraId="026C7E74" w14:textId="77777777" w:rsidR="00644DE5" w:rsidRPr="00A32600" w:rsidRDefault="00644DE5" w:rsidP="00644DE5">
      <w:pPr>
        <w:spacing w:after="100"/>
        <w:ind w:left="100"/>
        <w:jc w:val="both"/>
        <w:rPr>
          <w:rFonts w:ascii="Times New Roman" w:hAnsi="Times New Roman" w:cs="Times New Roman"/>
          <w:b/>
          <w:bCs/>
          <w:sz w:val="24"/>
          <w:szCs w:val="24"/>
        </w:rPr>
      </w:pPr>
      <w:r w:rsidRPr="00A32600">
        <w:rPr>
          <w:rFonts w:ascii="Times New Roman" w:hAnsi="Times New Roman" w:cs="Times New Roman"/>
          <w:b/>
          <w:bCs/>
          <w:sz w:val="24"/>
          <w:szCs w:val="24"/>
        </w:rPr>
        <w:t xml:space="preserve">4. RECURSOS FINANCEIROS </w:t>
      </w:r>
    </w:p>
    <w:p w14:paraId="173BD540" w14:textId="77777777" w:rsidR="00644DE5" w:rsidRPr="00A32600" w:rsidRDefault="00644DE5" w:rsidP="00A32600">
      <w:pPr>
        <w:spacing w:after="100"/>
        <w:jc w:val="both"/>
        <w:rPr>
          <w:rFonts w:ascii="Times New Roman" w:hAnsi="Times New Roman" w:cs="Times New Roman"/>
          <w:sz w:val="24"/>
          <w:szCs w:val="24"/>
        </w:rPr>
      </w:pPr>
      <w:r w:rsidRPr="00A32600">
        <w:rPr>
          <w:rFonts w:ascii="Times New Roman" w:hAnsi="Times New Roman" w:cs="Times New Roman"/>
          <w:sz w:val="24"/>
          <w:szCs w:val="24"/>
        </w:rPr>
        <w:t>4.1. Os recursos financeiros para a execução do presente termo totalizam o montante de R$ [INDICAR VALOR EM NÚMERO ARÁBICO] ([INDICAR VALOR POR EXTENSO] reais).</w:t>
      </w:r>
    </w:p>
    <w:p w14:paraId="6D70B910"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lastRenderedPageBreak/>
        <w:t>4.2. Serão transferidos à conta do(a) AGENTE CULTURAL, especialmente aberta no [NOME DO BANCO], Agência [INDICAR AGÊNCIA], Conta Corrente nº [INDICAR CONTA], para recebimento e movimentação.</w:t>
      </w:r>
    </w:p>
    <w:p w14:paraId="1878903A" w14:textId="77777777" w:rsidR="00644DE5" w:rsidRPr="00A32600" w:rsidRDefault="00644DE5" w:rsidP="00644DE5">
      <w:pPr>
        <w:spacing w:after="100"/>
        <w:ind w:left="100"/>
        <w:jc w:val="both"/>
        <w:rPr>
          <w:rFonts w:ascii="Times New Roman" w:hAnsi="Times New Roman" w:cs="Times New Roman"/>
          <w:b/>
          <w:bCs/>
          <w:sz w:val="24"/>
          <w:szCs w:val="24"/>
        </w:rPr>
      </w:pPr>
      <w:r w:rsidRPr="00A32600">
        <w:rPr>
          <w:rFonts w:ascii="Times New Roman" w:hAnsi="Times New Roman" w:cs="Times New Roman"/>
          <w:b/>
          <w:bCs/>
          <w:sz w:val="24"/>
          <w:szCs w:val="24"/>
        </w:rPr>
        <w:t>5. APLICAÇÃO DOS RECURSOS</w:t>
      </w:r>
    </w:p>
    <w:p w14:paraId="6441CCD2"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5.1 Os rendimentos de ativos financeiros poderão ser aplicados para o alcance do objeto, sem a necessidade de autorização prévia.</w:t>
      </w:r>
    </w:p>
    <w:p w14:paraId="4B5B86A1" w14:textId="77777777" w:rsidR="00644DE5" w:rsidRPr="00A32600" w:rsidRDefault="00644DE5" w:rsidP="00644DE5">
      <w:pPr>
        <w:spacing w:after="100"/>
        <w:ind w:left="100"/>
        <w:jc w:val="both"/>
        <w:rPr>
          <w:rFonts w:ascii="Times New Roman" w:hAnsi="Times New Roman" w:cs="Times New Roman"/>
          <w:b/>
          <w:bCs/>
          <w:sz w:val="24"/>
          <w:szCs w:val="24"/>
        </w:rPr>
      </w:pPr>
      <w:r w:rsidRPr="00A32600">
        <w:rPr>
          <w:rFonts w:ascii="Times New Roman" w:hAnsi="Times New Roman" w:cs="Times New Roman"/>
          <w:b/>
          <w:bCs/>
          <w:sz w:val="24"/>
          <w:szCs w:val="24"/>
        </w:rPr>
        <w:t>6. OBRIGAÇÕES</w:t>
      </w:r>
    </w:p>
    <w:p w14:paraId="1148AF60" w14:textId="5A139C40" w:rsidR="00644DE5" w:rsidRPr="00A32600" w:rsidRDefault="00FC731A" w:rsidP="00644DE5">
      <w:pPr>
        <w:spacing w:after="100"/>
        <w:ind w:left="100"/>
        <w:jc w:val="both"/>
        <w:rPr>
          <w:rFonts w:ascii="Times New Roman" w:hAnsi="Times New Roman" w:cs="Times New Roman"/>
          <w:color w:val="FF0000"/>
          <w:sz w:val="24"/>
          <w:szCs w:val="24"/>
        </w:rPr>
      </w:pPr>
      <w:r w:rsidRPr="00A32600">
        <w:rPr>
          <w:rFonts w:ascii="Times New Roman" w:hAnsi="Times New Roman" w:cs="Times New Roman"/>
          <w:sz w:val="24"/>
          <w:szCs w:val="24"/>
        </w:rPr>
        <w:t xml:space="preserve">6.1 São obrigações do Município de </w:t>
      </w:r>
      <w:r w:rsidR="00A32600" w:rsidRPr="00A32600">
        <w:rPr>
          <w:rFonts w:ascii="Times New Roman" w:hAnsi="Times New Roman" w:cs="Times New Roman"/>
          <w:sz w:val="24"/>
          <w:szCs w:val="24"/>
        </w:rPr>
        <w:t>Dois Riachos</w:t>
      </w:r>
      <w:r w:rsidRPr="00A32600">
        <w:rPr>
          <w:rFonts w:ascii="Times New Roman" w:hAnsi="Times New Roman" w:cs="Times New Roman"/>
          <w:sz w:val="24"/>
          <w:szCs w:val="24"/>
        </w:rPr>
        <w:t>/AL:</w:t>
      </w:r>
    </w:p>
    <w:p w14:paraId="2C7CA408"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 xml:space="preserve">I) transferir os recursos ao(a) AGENTE CULTURAL; </w:t>
      </w:r>
    </w:p>
    <w:p w14:paraId="44AD9C8D"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 xml:space="preserve">II) orientar o(a) AGENTE CULTURAL sobre o procedimento para a prestação de informações dos recursos concedidos; </w:t>
      </w:r>
    </w:p>
    <w:p w14:paraId="535B984D"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 xml:space="preserve">III) analisar e emitir parecer sobre os relatórios e sobre a prestação de informações apresentados pelo(a) AGENTE CULTURAL; </w:t>
      </w:r>
    </w:p>
    <w:p w14:paraId="7BEE9BF5"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 xml:space="preserve">IV) zelar pelo fiel cumprimento deste termo de execução cultural; </w:t>
      </w:r>
    </w:p>
    <w:p w14:paraId="0BE20BFB"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V) adotar medidas saneadoras e corretivas quando houver inadimplemento;</w:t>
      </w:r>
    </w:p>
    <w:p w14:paraId="79F246F7"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VI) monitorar o cumprimento pelo(a) AGENTE CULTURAL das obrigações previstas na CLÁUSULA 6.2.</w:t>
      </w:r>
    </w:p>
    <w:p w14:paraId="5E996711"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 xml:space="preserve">6.2 São obrigações do(a) AGENTE CULTURAL: </w:t>
      </w:r>
    </w:p>
    <w:p w14:paraId="3E13E266"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 xml:space="preserve">I) executar a ação cultural aprovada; </w:t>
      </w:r>
    </w:p>
    <w:p w14:paraId="1BE13A20"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 xml:space="preserve">II) aplicar os recursos concedidos na realização da ação cultural; </w:t>
      </w:r>
    </w:p>
    <w:p w14:paraId="2A7F93A6"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III) manter, obrigatória e exclusivamente, os recursos financeiros depositados na conta especialmente aberta para o Termo de Execução Cultural;</w:t>
      </w:r>
    </w:p>
    <w:p w14:paraId="7B501FB7"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IV) facilitar o monitoramento, o controle e supervisão do termo de execução cultural bem como o acesso ao local de realização da ação cultural;</w:t>
      </w:r>
    </w:p>
    <w:p w14:paraId="4BDDBC92" w14:textId="6049791C"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V) prestar informações à</w:t>
      </w:r>
      <w:r w:rsidRPr="00A32600">
        <w:rPr>
          <w:rFonts w:ascii="Times New Roman" w:hAnsi="Times New Roman" w:cs="Times New Roman"/>
          <w:color w:val="FF0000"/>
          <w:sz w:val="24"/>
          <w:szCs w:val="24"/>
        </w:rPr>
        <w:t xml:space="preserve"> </w:t>
      </w:r>
      <w:r w:rsidR="00FC731A" w:rsidRPr="00A32600">
        <w:rPr>
          <w:rFonts w:ascii="Times New Roman" w:hAnsi="Times New Roman" w:cs="Times New Roman"/>
          <w:sz w:val="24"/>
          <w:szCs w:val="24"/>
        </w:rPr>
        <w:t xml:space="preserve">Município de </w:t>
      </w:r>
      <w:r w:rsidR="00A32600" w:rsidRPr="00A32600">
        <w:rPr>
          <w:rFonts w:ascii="Times New Roman" w:hAnsi="Times New Roman" w:cs="Times New Roman"/>
          <w:sz w:val="24"/>
          <w:szCs w:val="24"/>
        </w:rPr>
        <w:t>Dois Riachos</w:t>
      </w:r>
      <w:r w:rsidR="00FC731A" w:rsidRPr="00A32600">
        <w:rPr>
          <w:rFonts w:ascii="Times New Roman" w:hAnsi="Times New Roman" w:cs="Times New Roman"/>
          <w:sz w:val="24"/>
          <w:szCs w:val="24"/>
        </w:rPr>
        <w:t xml:space="preserve">/AL </w:t>
      </w:r>
      <w:r w:rsidRPr="00A32600">
        <w:rPr>
          <w:rFonts w:ascii="Times New Roman" w:hAnsi="Times New Roman" w:cs="Times New Roman"/>
          <w:sz w:val="24"/>
          <w:szCs w:val="24"/>
        </w:rPr>
        <w:t xml:space="preserve">por meio de </w:t>
      </w:r>
      <w:r w:rsidR="00FC731A" w:rsidRPr="00A32600">
        <w:rPr>
          <w:rFonts w:ascii="Times New Roman" w:hAnsi="Times New Roman" w:cs="Times New Roman"/>
          <w:sz w:val="24"/>
          <w:szCs w:val="24"/>
        </w:rPr>
        <w:t xml:space="preserve">Relatório de Execução do Objeto, apresentado no prazo máximo de 30 dias, </w:t>
      </w:r>
      <w:r w:rsidRPr="00A32600">
        <w:rPr>
          <w:rFonts w:ascii="Times New Roman" w:hAnsi="Times New Roman" w:cs="Times New Roman"/>
          <w:sz w:val="24"/>
          <w:szCs w:val="24"/>
        </w:rPr>
        <w:t>contados do término da vigência do termo de execução cultural;</w:t>
      </w:r>
    </w:p>
    <w:p w14:paraId="14980814" w14:textId="199B044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 xml:space="preserve">VI) atender a qualquer solicitação regular feita pelo </w:t>
      </w:r>
      <w:r w:rsidR="00FC731A" w:rsidRPr="00A32600">
        <w:rPr>
          <w:rFonts w:ascii="Times New Roman" w:hAnsi="Times New Roman" w:cs="Times New Roman"/>
          <w:sz w:val="24"/>
          <w:szCs w:val="24"/>
        </w:rPr>
        <w:t xml:space="preserve">Município de </w:t>
      </w:r>
      <w:r w:rsidR="00A32600" w:rsidRPr="00A32600">
        <w:rPr>
          <w:rFonts w:ascii="Times New Roman" w:hAnsi="Times New Roman" w:cs="Times New Roman"/>
          <w:sz w:val="24"/>
          <w:szCs w:val="24"/>
        </w:rPr>
        <w:t>Dois Riachos</w:t>
      </w:r>
      <w:r w:rsidR="00FC731A" w:rsidRPr="00A32600">
        <w:rPr>
          <w:rFonts w:ascii="Times New Roman" w:hAnsi="Times New Roman" w:cs="Times New Roman"/>
          <w:sz w:val="24"/>
          <w:szCs w:val="24"/>
        </w:rPr>
        <w:t xml:space="preserve">/AL </w:t>
      </w:r>
      <w:r w:rsidRPr="00A32600">
        <w:rPr>
          <w:rFonts w:ascii="Times New Roman" w:hAnsi="Times New Roman" w:cs="Times New Roman"/>
          <w:sz w:val="24"/>
          <w:szCs w:val="24"/>
        </w:rPr>
        <w:t xml:space="preserve">a contar do recebimento da notificação; </w:t>
      </w:r>
    </w:p>
    <w:p w14:paraId="277AB558"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 xml:space="preserve">VII) divulgar nos meios de comunicação a informação de que a ação cultural aprovada é apoiada com recursos da Política Nacional Aldir Blanc de Fomento à Cultura, incluindo as marcas do Governo federal, de acordo com as orientações técnicas do </w:t>
      </w:r>
      <w:r w:rsidRPr="00A32600">
        <w:rPr>
          <w:rFonts w:ascii="Times New Roman" w:hAnsi="Times New Roman" w:cs="Times New Roman"/>
          <w:sz w:val="24"/>
          <w:szCs w:val="24"/>
        </w:rPr>
        <w:lastRenderedPageBreak/>
        <w:t>manual de aplicação de marcas divulgado pelo Ministério da Cultura, observando as vedações existentes na Lei nº 9.504/1997 (Lei das Eleições) nos três meses que antecedem as eleições;</w:t>
      </w:r>
    </w:p>
    <w:p w14:paraId="298BAEC9"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 xml:space="preserve">VIII) não realizar despesa em data anterior ou posterior à vigência deste termo de execução cultural; </w:t>
      </w:r>
    </w:p>
    <w:p w14:paraId="6EBD293D"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 xml:space="preserve">IX) guardar a documentação referente à prestação de informações e financeira pelo prazo de 5 anos, contados do fim da vigência deste Termo de Execução Cultural; </w:t>
      </w:r>
    </w:p>
    <w:p w14:paraId="69E3E94A"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X) não utilizar os recursos para finalidade diversa da estabelecida no projeto cultural;</w:t>
      </w:r>
    </w:p>
    <w:p w14:paraId="6779BDE2"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 xml:space="preserve">XI) encaminhar os documentos do novo dirigente, bem como nova ata de eleição ou termo de posse, em caso de falecimento ou substituição de dirigente da entidade cultural, caso seja agente cultural pessoa jurídica. </w:t>
      </w:r>
    </w:p>
    <w:p w14:paraId="53C89CE5" w14:textId="77777777" w:rsidR="00644DE5" w:rsidRPr="00A32600" w:rsidRDefault="00644DE5" w:rsidP="00644DE5">
      <w:pPr>
        <w:spacing w:after="100"/>
        <w:ind w:left="100"/>
        <w:jc w:val="both"/>
        <w:rPr>
          <w:rFonts w:ascii="Times New Roman" w:hAnsi="Times New Roman" w:cs="Times New Roman"/>
          <w:color w:val="FF0000"/>
          <w:sz w:val="24"/>
          <w:szCs w:val="24"/>
        </w:rPr>
      </w:pPr>
    </w:p>
    <w:p w14:paraId="5237E784" w14:textId="77777777" w:rsidR="00644DE5" w:rsidRPr="00A32600" w:rsidRDefault="00644DE5" w:rsidP="00644DE5">
      <w:pPr>
        <w:spacing w:after="100"/>
        <w:ind w:left="100"/>
        <w:jc w:val="both"/>
        <w:rPr>
          <w:rFonts w:ascii="Times New Roman" w:hAnsi="Times New Roman" w:cs="Times New Roman"/>
          <w:b/>
          <w:bCs/>
          <w:sz w:val="24"/>
          <w:szCs w:val="24"/>
        </w:rPr>
      </w:pPr>
      <w:r w:rsidRPr="00A32600">
        <w:rPr>
          <w:rFonts w:ascii="Times New Roman" w:hAnsi="Times New Roman" w:cs="Times New Roman"/>
          <w:b/>
          <w:bCs/>
          <w:sz w:val="24"/>
          <w:szCs w:val="24"/>
        </w:rPr>
        <w:t>7. PRESTAÇÃO DE INFORMAÇÕES IN LOCO</w:t>
      </w:r>
    </w:p>
    <w:p w14:paraId="026F9B5E" w14:textId="77777777" w:rsidR="00644DE5" w:rsidRPr="00A32600" w:rsidRDefault="00644DE5" w:rsidP="00644DE5">
      <w:pPr>
        <w:spacing w:after="100"/>
        <w:jc w:val="both"/>
        <w:rPr>
          <w:rFonts w:ascii="Times New Roman" w:hAnsi="Times New Roman" w:cs="Times New Roman"/>
          <w:color w:val="FF0000"/>
          <w:sz w:val="24"/>
          <w:szCs w:val="24"/>
        </w:rPr>
      </w:pPr>
      <w:bookmarkStart w:id="0" w:name="_GoBack"/>
      <w:bookmarkEnd w:id="0"/>
    </w:p>
    <w:p w14:paraId="0EA82969"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 xml:space="preserve">7.1 O agente cultural prestará contas à administração pública por meio da categoria de prestação de informações in loco. </w:t>
      </w:r>
    </w:p>
    <w:p w14:paraId="644966D4"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7.2 O agente público responsável elaborará Relatório de Verificação Presencial da Execução no qual concluirá:</w:t>
      </w:r>
    </w:p>
    <w:p w14:paraId="6EFAC102"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I - pelo cumprimento integral do objeto ou pela suficiência do cumprimento parcial devidamente justificada e providenciará imediato encaminhamento do processo à autoridade julgadora;</w:t>
      </w:r>
    </w:p>
    <w:p w14:paraId="24CB5C72"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II - pela necessidade de o agente cultural apresentar Relatório de Objeto da Execução Cultural, caso considere não ter sido possível aferir na visita técnica de verificação o cumprimento integral do objeto ou o cumprimento parcial justificado.</w:t>
      </w:r>
    </w:p>
    <w:p w14:paraId="28A6387D"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7.2.1 Após o recebimento do processo enviado pelo agente público de que trata o subitem I do item 7.2, a autoridade responsável pelo julgamento da prestação de informações poderá:</w:t>
      </w:r>
    </w:p>
    <w:p w14:paraId="0BD1DA4C"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 xml:space="preserve">I - solicitar documentação complementar; </w:t>
      </w:r>
    </w:p>
    <w:p w14:paraId="0CB042A5"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II - aprovar sem ressalvas a prestação de contas, quando estiver convencida do cumprimento integral do objeto;</w:t>
      </w:r>
    </w:p>
    <w:p w14:paraId="60F96DC9"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 xml:space="preserve">III - aprovar com ressalvas a prestação de contas, quando for comprovada a realização da ação cultural, mas verificada inadequação na execução do objeto ou na execução financeira, sem má-fé; </w:t>
      </w:r>
    </w:p>
    <w:p w14:paraId="5BF59A8D"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lastRenderedPageBreak/>
        <w:t>IV - rejeitar a prestação de contas, total ou parcialmente, e determinar uma das seguintes medidas:</w:t>
      </w:r>
    </w:p>
    <w:p w14:paraId="7836E797"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 xml:space="preserve">a) devolução de recursos em valor proporcional à inexecução de objeto verificada; </w:t>
      </w:r>
    </w:p>
    <w:p w14:paraId="6D5F79EC"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 xml:space="preserve">b) pagamento de multa, nos termos do regulamento; </w:t>
      </w:r>
    </w:p>
    <w:p w14:paraId="02D54C7F"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 xml:space="preserve">c) suspensão da possibilidade de celebrar novo instrumento do regime próprio de fomento à cultura pelo prazo de 180 (cento e oitenta) a 540 (quinhentos e quarenta) dias. </w:t>
      </w:r>
    </w:p>
    <w:p w14:paraId="4BE45E0E"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7.2.1 Caso seja solicitada a apresentação do Relatório de Objeto da Execução Cultural de que trata o subitem I do item 7.2, será adotado o procedimento de que trata o art. 19 e seguintes da Lei nº 14.903/2023.</w:t>
      </w:r>
    </w:p>
    <w:p w14:paraId="70F402ED" w14:textId="77777777" w:rsidR="00644DE5" w:rsidRPr="00A32600" w:rsidRDefault="00644DE5" w:rsidP="00644DE5">
      <w:pPr>
        <w:spacing w:after="100"/>
        <w:ind w:left="100"/>
        <w:jc w:val="both"/>
        <w:rPr>
          <w:rFonts w:ascii="Times New Roman" w:hAnsi="Times New Roman" w:cs="Times New Roman"/>
          <w:b/>
          <w:bCs/>
          <w:sz w:val="24"/>
          <w:szCs w:val="24"/>
        </w:rPr>
      </w:pPr>
      <w:r w:rsidRPr="00A32600">
        <w:rPr>
          <w:rFonts w:ascii="Times New Roman" w:hAnsi="Times New Roman" w:cs="Times New Roman"/>
          <w:b/>
          <w:bCs/>
          <w:sz w:val="24"/>
          <w:szCs w:val="24"/>
        </w:rPr>
        <w:t>8. ALTERAÇÃO DO TERMO DE EXECUÇÃO CULTURAL</w:t>
      </w:r>
    </w:p>
    <w:p w14:paraId="5C21256C"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8.1 A alteração do termo de execução cultural será formalizada por meio de termo aditivo.</w:t>
      </w:r>
    </w:p>
    <w:p w14:paraId="7EA58CA7"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8.2 A formalização de termo aditivo não será necessária nas seguintes hipóteses:</w:t>
      </w:r>
    </w:p>
    <w:p w14:paraId="3011DC81"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I - prorrogação de vigência realizada de ofício pela administração pública quando der causa ao atraso na liberação de recursos; e</w:t>
      </w:r>
    </w:p>
    <w:p w14:paraId="384501D4"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II - alteração do projeto sem modificação do valor global do instrumento e sem modificação substancial do objeto.</w:t>
      </w:r>
    </w:p>
    <w:p w14:paraId="4A63E800"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8.3 Na hipótese de prorrogação de vigência, o saldo de recursos será automaticamente mantido na conta a fim de viabilizar a continuidade da execução do objeto.</w:t>
      </w:r>
    </w:p>
    <w:p w14:paraId="75C81480"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8.4 As alterações do projeto cujo escopo seja de, no máximo, 20% do valor total poderão ser realizadas pelo agente cultural e comunicadas à administração pública em seguida, sem a necessidade de autorização prévia.</w:t>
      </w:r>
    </w:p>
    <w:p w14:paraId="17C75DCD"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8.5 A aplicação de rendimentos de ativos financeiros em benefício do objeto do termo de execução cultural poderá ser realizada pelo agente cultural sem a necessidade de autorização prévia da administração pública.</w:t>
      </w:r>
    </w:p>
    <w:p w14:paraId="56663925"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8.6 Nas hipóteses de alterações em que não seja necessário termo aditivo, poderá ser realizado apostilamento.</w:t>
      </w:r>
    </w:p>
    <w:p w14:paraId="2AAB18B5" w14:textId="77777777" w:rsidR="00644DE5" w:rsidRPr="00A32600" w:rsidRDefault="00644DE5" w:rsidP="00644DE5">
      <w:pPr>
        <w:spacing w:after="100"/>
        <w:ind w:left="100"/>
        <w:jc w:val="both"/>
        <w:rPr>
          <w:rFonts w:ascii="Times New Roman" w:hAnsi="Times New Roman" w:cs="Times New Roman"/>
          <w:b/>
          <w:bCs/>
          <w:sz w:val="24"/>
          <w:szCs w:val="24"/>
        </w:rPr>
      </w:pPr>
      <w:r w:rsidRPr="00A32600">
        <w:rPr>
          <w:rFonts w:ascii="Times New Roman" w:hAnsi="Times New Roman" w:cs="Times New Roman"/>
          <w:b/>
          <w:bCs/>
          <w:sz w:val="24"/>
          <w:szCs w:val="24"/>
        </w:rPr>
        <w:t>9. TITULARIDADE DE BENS</w:t>
      </w:r>
    </w:p>
    <w:p w14:paraId="6F661C3B" w14:textId="7505C6A1"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9.2 Os bens permanentes adquiridos, produzidos ou transformados em decorrência da execução da ação cultural fom</w:t>
      </w:r>
      <w:r w:rsidR="00FC731A" w:rsidRPr="00A32600">
        <w:rPr>
          <w:rFonts w:ascii="Times New Roman" w:hAnsi="Times New Roman" w:cs="Times New Roman"/>
          <w:sz w:val="24"/>
          <w:szCs w:val="24"/>
        </w:rPr>
        <w:t xml:space="preserve">entada serão de titularidade do Município de </w:t>
      </w:r>
      <w:r w:rsidR="00A32600" w:rsidRPr="00A32600">
        <w:rPr>
          <w:rFonts w:ascii="Times New Roman" w:hAnsi="Times New Roman" w:cs="Times New Roman"/>
          <w:sz w:val="24"/>
          <w:szCs w:val="24"/>
        </w:rPr>
        <w:t>Dois Riachos</w:t>
      </w:r>
      <w:r w:rsidR="00FC731A" w:rsidRPr="00A32600">
        <w:rPr>
          <w:rFonts w:ascii="Times New Roman" w:hAnsi="Times New Roman" w:cs="Times New Roman"/>
          <w:sz w:val="24"/>
          <w:szCs w:val="24"/>
        </w:rPr>
        <w:t>/AL.</w:t>
      </w:r>
    </w:p>
    <w:p w14:paraId="6512C4DB" w14:textId="77777777" w:rsidR="00644DE5" w:rsidRPr="00A32600" w:rsidRDefault="00644DE5" w:rsidP="00644DE5">
      <w:pPr>
        <w:spacing w:after="100"/>
        <w:ind w:left="100"/>
        <w:jc w:val="both"/>
        <w:rPr>
          <w:rFonts w:ascii="Times New Roman" w:hAnsi="Times New Roman" w:cs="Times New Roman"/>
          <w:color w:val="FF0000"/>
          <w:sz w:val="24"/>
          <w:szCs w:val="24"/>
        </w:rPr>
      </w:pPr>
    </w:p>
    <w:p w14:paraId="1C16F3EE" w14:textId="77777777" w:rsidR="00644DE5" w:rsidRPr="00A32600" w:rsidRDefault="00644DE5" w:rsidP="00644DE5">
      <w:pPr>
        <w:spacing w:after="100"/>
        <w:ind w:left="100"/>
        <w:jc w:val="both"/>
        <w:rPr>
          <w:rFonts w:ascii="Times New Roman" w:hAnsi="Times New Roman" w:cs="Times New Roman"/>
          <w:b/>
          <w:bCs/>
          <w:sz w:val="24"/>
          <w:szCs w:val="24"/>
        </w:rPr>
      </w:pPr>
      <w:r w:rsidRPr="00A32600">
        <w:rPr>
          <w:rFonts w:ascii="Times New Roman" w:hAnsi="Times New Roman" w:cs="Times New Roman"/>
          <w:b/>
          <w:bCs/>
          <w:sz w:val="24"/>
          <w:szCs w:val="24"/>
        </w:rPr>
        <w:t>10. EXTINÇÃO DO TERMO DE EXECUÇÃO CULTURAL</w:t>
      </w:r>
    </w:p>
    <w:p w14:paraId="3798BA4B"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lastRenderedPageBreak/>
        <w:t>10.1 O presente Termo de Execução Cultural poderá ser:</w:t>
      </w:r>
    </w:p>
    <w:p w14:paraId="792F9800"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I - extinto por decurso de prazo;</w:t>
      </w:r>
    </w:p>
    <w:p w14:paraId="31E72027"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II - extinto, de comum acordo antes do prazo avençado, mediante Termo de Distrato;</w:t>
      </w:r>
    </w:p>
    <w:p w14:paraId="0AC93E3B" w14:textId="77777777" w:rsidR="00644DE5" w:rsidRPr="00A32600" w:rsidRDefault="00644DE5" w:rsidP="00644DE5">
      <w:pPr>
        <w:spacing w:after="100"/>
        <w:ind w:left="100"/>
        <w:jc w:val="both"/>
        <w:rPr>
          <w:rFonts w:ascii="Times New Roman" w:eastAsiaTheme="minorHAnsi" w:hAnsi="Times New Roman" w:cs="Times New Roman"/>
          <w:sz w:val="24"/>
          <w:szCs w:val="24"/>
        </w:rPr>
      </w:pPr>
      <w:r w:rsidRPr="00A32600">
        <w:rPr>
          <w:rFonts w:ascii="Times New Roman" w:hAnsi="Times New Roman" w:cs="Times New Roman"/>
          <w:sz w:val="24"/>
          <w:szCs w:val="24"/>
        </w:rPr>
        <w:t xml:space="preserve">III - </w:t>
      </w:r>
      <w:r w:rsidRPr="00A32600">
        <w:rPr>
          <w:rFonts w:ascii="Times New Roman" w:eastAsiaTheme="minorHAnsi" w:hAnsi="Times New Roman" w:cs="Times New Roman"/>
          <w:sz w:val="24"/>
          <w:szCs w:val="24"/>
        </w:rPr>
        <w:t>denunciado, por decisão unilateral de qualquer dos partícipes, independentemente de autorização judicial, mediante prévia notificação por escrito ao outro partícipe; ou</w:t>
      </w:r>
    </w:p>
    <w:p w14:paraId="65650A8A" w14:textId="77777777" w:rsidR="00644DE5" w:rsidRPr="00A32600" w:rsidRDefault="00644DE5" w:rsidP="00644DE5">
      <w:pPr>
        <w:spacing w:after="100"/>
        <w:ind w:left="100"/>
        <w:jc w:val="both"/>
        <w:rPr>
          <w:rFonts w:ascii="Times New Roman" w:eastAsiaTheme="minorHAnsi" w:hAnsi="Times New Roman" w:cs="Times New Roman"/>
          <w:sz w:val="24"/>
          <w:szCs w:val="24"/>
        </w:rPr>
      </w:pPr>
      <w:r w:rsidRPr="00A32600">
        <w:rPr>
          <w:rFonts w:ascii="Times New Roman" w:hAnsi="Times New Roman" w:cs="Times New Roman"/>
          <w:sz w:val="24"/>
          <w:szCs w:val="24"/>
        </w:rPr>
        <w:t>IV -</w:t>
      </w:r>
      <w:r w:rsidRPr="00A32600">
        <w:rPr>
          <w:rFonts w:ascii="Times New Roman" w:eastAsiaTheme="minorHAnsi" w:hAnsi="Times New Roman" w:cs="Times New Roman"/>
          <w:sz w:val="24"/>
          <w:szCs w:val="24"/>
        </w:rPr>
        <w:t xml:space="preserve"> rescindido, por decisão unilateral de qualquer dos partícipes, independentemente de autorização judicial, mediante prévia notificação por escrito ao outro partícipe, nas seguintes hipóteses:</w:t>
      </w:r>
    </w:p>
    <w:p w14:paraId="7052374E"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a) descumprimento injustificado de cláusula deste instrumento;</w:t>
      </w:r>
    </w:p>
    <w:p w14:paraId="1D20B01C"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b) irregularidade ou inexecução injustificada, ainda que parcial, do objeto, resultados ou metas pactuadas;</w:t>
      </w:r>
    </w:p>
    <w:p w14:paraId="0A10F6EB"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c) violação da legislação aplicável;</w:t>
      </w:r>
    </w:p>
    <w:p w14:paraId="47DD598E"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d) cometimento de falhas reiteradas na execução;</w:t>
      </w:r>
    </w:p>
    <w:p w14:paraId="11C181AB"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e) má administração de recursos públicos;</w:t>
      </w:r>
    </w:p>
    <w:p w14:paraId="479831DF"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f) constatação de falsidade ou fraude nas informações ou documentos apresentados;</w:t>
      </w:r>
    </w:p>
    <w:p w14:paraId="34BE0D0E"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g) não atendimento às recomendações ou determinações decorrentes da fiscalização;</w:t>
      </w:r>
    </w:p>
    <w:p w14:paraId="7A07B224"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h) outras hipóteses expressamente previstas na legislação aplicável.</w:t>
      </w:r>
    </w:p>
    <w:p w14:paraId="144A0A0A"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 xml:space="preserve">10.2 Os casos de rescisão unilateral serão formalmente motivados nos autos do processo administrativo, assegurado o contraditório e a ampla defesa. O prazo de defesa será de 10 (dez) dias da abertura de vista do processo. </w:t>
      </w:r>
    </w:p>
    <w:p w14:paraId="776FD7F4"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 xml:space="preserve">10.3 Na hipótese de irregularidade na execução do objeto que enseje </w:t>
      </w:r>
      <w:proofErr w:type="spellStart"/>
      <w:r w:rsidRPr="00A32600">
        <w:rPr>
          <w:rFonts w:ascii="Times New Roman" w:hAnsi="Times New Roman" w:cs="Times New Roman"/>
          <w:sz w:val="24"/>
          <w:szCs w:val="24"/>
        </w:rPr>
        <w:t>dano</w:t>
      </w:r>
      <w:proofErr w:type="spellEnd"/>
      <w:r w:rsidRPr="00A32600">
        <w:rPr>
          <w:rFonts w:ascii="Times New Roman" w:hAnsi="Times New Roman" w:cs="Times New Roman"/>
          <w:sz w:val="24"/>
          <w:szCs w:val="24"/>
        </w:rPr>
        <w:t xml:space="preserve"> ao erário, deverá ser instaurada Tomada de Contas Especial caso os valores relacionados à irregularidade não sejam devolvidos no prazo estabelecido pela Administração Pública.</w:t>
      </w:r>
    </w:p>
    <w:p w14:paraId="18BC9FEF" w14:textId="77777777"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 xml:space="preserve">10.4 Outras situações relativas à extinção deste Termo não previstas na legislação aplicável ou neste instrumento poderão ser negociadas entre as partes ou, se for o caso, no Termo de Distrato.  </w:t>
      </w:r>
    </w:p>
    <w:p w14:paraId="175043B5" w14:textId="77777777" w:rsidR="00644DE5" w:rsidRPr="00A32600" w:rsidRDefault="00644DE5" w:rsidP="00644DE5">
      <w:pPr>
        <w:spacing w:after="100"/>
        <w:ind w:left="100"/>
        <w:jc w:val="both"/>
        <w:rPr>
          <w:rFonts w:ascii="Times New Roman" w:hAnsi="Times New Roman" w:cs="Times New Roman"/>
          <w:b/>
          <w:bCs/>
          <w:sz w:val="24"/>
          <w:szCs w:val="24"/>
        </w:rPr>
      </w:pPr>
      <w:r w:rsidRPr="00A32600">
        <w:rPr>
          <w:rFonts w:ascii="Times New Roman" w:hAnsi="Times New Roman" w:cs="Times New Roman"/>
          <w:b/>
          <w:bCs/>
          <w:sz w:val="24"/>
          <w:szCs w:val="24"/>
        </w:rPr>
        <w:t xml:space="preserve">11. MONITORAMENTO E CONTROLE DE RESULTADOS </w:t>
      </w:r>
    </w:p>
    <w:p w14:paraId="7D422CD9" w14:textId="66634F32" w:rsidR="00644DE5" w:rsidRPr="00A32600" w:rsidRDefault="00644DE5" w:rsidP="00644DE5">
      <w:pPr>
        <w:spacing w:after="100"/>
        <w:ind w:left="100"/>
        <w:jc w:val="both"/>
        <w:rPr>
          <w:rFonts w:ascii="Times New Roman" w:hAnsi="Times New Roman" w:cs="Times New Roman"/>
          <w:color w:val="FF0000"/>
          <w:sz w:val="24"/>
          <w:szCs w:val="24"/>
        </w:rPr>
      </w:pPr>
      <w:r w:rsidRPr="00A32600">
        <w:rPr>
          <w:rFonts w:ascii="Times New Roman" w:hAnsi="Times New Roman" w:cs="Times New Roman"/>
          <w:sz w:val="24"/>
          <w:szCs w:val="24"/>
        </w:rPr>
        <w:t xml:space="preserve">11.1 </w:t>
      </w:r>
      <w:r w:rsidR="00FC731A" w:rsidRPr="00A32600">
        <w:rPr>
          <w:rFonts w:ascii="Times New Roman" w:hAnsi="Times New Roman" w:cs="Times New Roman"/>
          <w:sz w:val="24"/>
          <w:szCs w:val="24"/>
        </w:rPr>
        <w:t>O monitoramento das ações, será realizado por meio da comissão, através da solicitação de</w:t>
      </w:r>
      <w:r w:rsidRPr="00A32600">
        <w:rPr>
          <w:rFonts w:ascii="Times New Roman" w:hAnsi="Times New Roman" w:cs="Times New Roman"/>
          <w:sz w:val="24"/>
          <w:szCs w:val="24"/>
        </w:rPr>
        <w:t xml:space="preserve"> </w:t>
      </w:r>
      <w:r w:rsidR="00FC731A" w:rsidRPr="00A32600">
        <w:rPr>
          <w:rFonts w:ascii="Times New Roman" w:hAnsi="Times New Roman" w:cs="Times New Roman"/>
          <w:sz w:val="24"/>
          <w:szCs w:val="24"/>
        </w:rPr>
        <w:t>relatórios, entre outras medidas</w:t>
      </w:r>
      <w:r w:rsidRPr="00A32600">
        <w:rPr>
          <w:rFonts w:ascii="Times New Roman" w:hAnsi="Times New Roman" w:cs="Times New Roman"/>
          <w:sz w:val="24"/>
          <w:szCs w:val="24"/>
        </w:rPr>
        <w:t>.</w:t>
      </w:r>
    </w:p>
    <w:p w14:paraId="6EBF8694" w14:textId="77777777" w:rsidR="00644DE5" w:rsidRPr="00A32600" w:rsidRDefault="00644DE5" w:rsidP="00644DE5">
      <w:pPr>
        <w:spacing w:after="100"/>
        <w:ind w:left="100"/>
        <w:jc w:val="both"/>
        <w:rPr>
          <w:rFonts w:ascii="Times New Roman" w:hAnsi="Times New Roman" w:cs="Times New Roman"/>
          <w:b/>
          <w:bCs/>
          <w:sz w:val="24"/>
          <w:szCs w:val="24"/>
        </w:rPr>
      </w:pPr>
      <w:r w:rsidRPr="00A32600">
        <w:rPr>
          <w:rFonts w:ascii="Times New Roman" w:hAnsi="Times New Roman" w:cs="Times New Roman"/>
          <w:b/>
          <w:bCs/>
          <w:sz w:val="24"/>
          <w:szCs w:val="24"/>
        </w:rPr>
        <w:t xml:space="preserve">12. VIGÊNCIA </w:t>
      </w:r>
    </w:p>
    <w:p w14:paraId="449ABE72" w14:textId="514CF70C" w:rsidR="00644DE5" w:rsidRPr="00A32600" w:rsidRDefault="00644DE5" w:rsidP="00644DE5">
      <w:pPr>
        <w:spacing w:after="100"/>
        <w:ind w:left="100"/>
        <w:jc w:val="both"/>
        <w:rPr>
          <w:rFonts w:ascii="Times New Roman" w:hAnsi="Times New Roman" w:cs="Times New Roman"/>
          <w:color w:val="FF0000"/>
          <w:sz w:val="24"/>
          <w:szCs w:val="24"/>
        </w:rPr>
      </w:pPr>
      <w:r w:rsidRPr="00A32600">
        <w:rPr>
          <w:rFonts w:ascii="Times New Roman" w:hAnsi="Times New Roman" w:cs="Times New Roman"/>
          <w:sz w:val="24"/>
          <w:szCs w:val="24"/>
        </w:rPr>
        <w:t xml:space="preserve">12.1 A vigência deste instrumento terá início na data de assinatura das partes, com duração de </w:t>
      </w:r>
      <w:r w:rsidR="00FC731A" w:rsidRPr="00A32600">
        <w:rPr>
          <w:rFonts w:ascii="Times New Roman" w:hAnsi="Times New Roman" w:cs="Times New Roman"/>
          <w:sz w:val="24"/>
          <w:szCs w:val="24"/>
        </w:rPr>
        <w:t>12 meses</w:t>
      </w:r>
      <w:r w:rsidRPr="00A32600">
        <w:rPr>
          <w:rFonts w:ascii="Times New Roman" w:hAnsi="Times New Roman" w:cs="Times New Roman"/>
          <w:sz w:val="24"/>
          <w:szCs w:val="24"/>
        </w:rPr>
        <w:t>, podendo ser prorrogado por</w:t>
      </w:r>
      <w:r w:rsidR="00FC731A" w:rsidRPr="00A32600">
        <w:rPr>
          <w:rFonts w:ascii="Times New Roman" w:hAnsi="Times New Roman" w:cs="Times New Roman"/>
          <w:sz w:val="24"/>
          <w:szCs w:val="24"/>
        </w:rPr>
        <w:t xml:space="preserve"> igual período.</w:t>
      </w:r>
    </w:p>
    <w:p w14:paraId="7F88FDCB" w14:textId="77777777" w:rsidR="00644DE5" w:rsidRPr="00A32600" w:rsidRDefault="00644DE5" w:rsidP="00644DE5">
      <w:pPr>
        <w:spacing w:after="100"/>
        <w:ind w:left="100"/>
        <w:jc w:val="both"/>
        <w:rPr>
          <w:rFonts w:ascii="Times New Roman" w:hAnsi="Times New Roman" w:cs="Times New Roman"/>
          <w:b/>
          <w:bCs/>
          <w:sz w:val="24"/>
          <w:szCs w:val="24"/>
        </w:rPr>
      </w:pPr>
      <w:r w:rsidRPr="00A32600">
        <w:rPr>
          <w:rFonts w:ascii="Times New Roman" w:hAnsi="Times New Roman" w:cs="Times New Roman"/>
          <w:b/>
          <w:bCs/>
          <w:sz w:val="24"/>
          <w:szCs w:val="24"/>
        </w:rPr>
        <w:lastRenderedPageBreak/>
        <w:t xml:space="preserve">13. PUBLICAÇÃO </w:t>
      </w:r>
    </w:p>
    <w:p w14:paraId="457D418B" w14:textId="19C6EACA"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 xml:space="preserve">13.1 O Extrato do Termo de Execução Cultural será publicado </w:t>
      </w:r>
      <w:r w:rsidR="00FC731A" w:rsidRPr="00A32600">
        <w:rPr>
          <w:rFonts w:ascii="Times New Roman" w:hAnsi="Times New Roman" w:cs="Times New Roman"/>
          <w:sz w:val="24"/>
          <w:szCs w:val="24"/>
        </w:rPr>
        <w:t>no Diário Oficial dos Municípios Alagoanos.</w:t>
      </w:r>
    </w:p>
    <w:p w14:paraId="71484171" w14:textId="77777777" w:rsidR="00644DE5" w:rsidRPr="00A32600" w:rsidRDefault="00644DE5" w:rsidP="00644DE5">
      <w:pPr>
        <w:spacing w:after="100"/>
        <w:ind w:left="100"/>
        <w:jc w:val="both"/>
        <w:rPr>
          <w:rFonts w:ascii="Times New Roman" w:hAnsi="Times New Roman" w:cs="Times New Roman"/>
          <w:b/>
          <w:bCs/>
          <w:sz w:val="24"/>
          <w:szCs w:val="24"/>
        </w:rPr>
      </w:pPr>
      <w:r w:rsidRPr="00A32600">
        <w:rPr>
          <w:rFonts w:ascii="Times New Roman" w:hAnsi="Times New Roman" w:cs="Times New Roman"/>
          <w:b/>
          <w:bCs/>
          <w:sz w:val="24"/>
          <w:szCs w:val="24"/>
        </w:rPr>
        <w:t xml:space="preserve">14. FORO </w:t>
      </w:r>
    </w:p>
    <w:p w14:paraId="7C0384FB" w14:textId="562F0FAC" w:rsidR="00644DE5" w:rsidRPr="00A32600" w:rsidRDefault="00644DE5" w:rsidP="00644DE5">
      <w:pPr>
        <w:spacing w:after="100"/>
        <w:ind w:left="100"/>
        <w:jc w:val="both"/>
        <w:rPr>
          <w:rFonts w:ascii="Times New Roman" w:hAnsi="Times New Roman" w:cs="Times New Roman"/>
          <w:sz w:val="24"/>
          <w:szCs w:val="24"/>
        </w:rPr>
      </w:pPr>
      <w:r w:rsidRPr="00A32600">
        <w:rPr>
          <w:rFonts w:ascii="Times New Roman" w:hAnsi="Times New Roman" w:cs="Times New Roman"/>
          <w:sz w:val="24"/>
          <w:szCs w:val="24"/>
        </w:rPr>
        <w:t xml:space="preserve">14.1 Fica eleito o Foro de </w:t>
      </w:r>
      <w:r w:rsidR="00A32600" w:rsidRPr="00A32600">
        <w:rPr>
          <w:rFonts w:ascii="Times New Roman" w:hAnsi="Times New Roman" w:cs="Times New Roman"/>
          <w:sz w:val="24"/>
          <w:szCs w:val="24"/>
        </w:rPr>
        <w:t>Dois Riachos</w:t>
      </w:r>
      <w:r w:rsidR="00FC731A" w:rsidRPr="00A32600">
        <w:rPr>
          <w:rFonts w:ascii="Times New Roman" w:hAnsi="Times New Roman" w:cs="Times New Roman"/>
          <w:sz w:val="24"/>
          <w:szCs w:val="24"/>
        </w:rPr>
        <w:t xml:space="preserve"> </w:t>
      </w:r>
      <w:r w:rsidRPr="00A32600">
        <w:rPr>
          <w:rFonts w:ascii="Times New Roman" w:hAnsi="Times New Roman" w:cs="Times New Roman"/>
          <w:sz w:val="24"/>
          <w:szCs w:val="24"/>
        </w:rPr>
        <w:t>para dirimir quaisquer dúvidas relativas ao presente Termo de Execução Cultural.</w:t>
      </w:r>
    </w:p>
    <w:p w14:paraId="2E1197FB" w14:textId="77777777" w:rsidR="00644DE5" w:rsidRPr="00A32600" w:rsidRDefault="00644DE5" w:rsidP="00644DE5">
      <w:pPr>
        <w:spacing w:after="100"/>
        <w:ind w:left="100"/>
        <w:jc w:val="both"/>
        <w:rPr>
          <w:rFonts w:ascii="Times New Roman" w:hAnsi="Times New Roman" w:cs="Times New Roman"/>
          <w:sz w:val="24"/>
          <w:szCs w:val="24"/>
        </w:rPr>
      </w:pPr>
    </w:p>
    <w:p w14:paraId="74004954" w14:textId="4E7CA219" w:rsidR="00644DE5" w:rsidRPr="00A32600" w:rsidRDefault="00A32600" w:rsidP="00644DE5">
      <w:pPr>
        <w:spacing w:after="100"/>
        <w:ind w:left="100"/>
        <w:jc w:val="center"/>
        <w:rPr>
          <w:rFonts w:ascii="Times New Roman" w:hAnsi="Times New Roman" w:cs="Times New Roman"/>
          <w:sz w:val="24"/>
          <w:szCs w:val="24"/>
        </w:rPr>
      </w:pPr>
      <w:r w:rsidRPr="00A32600">
        <w:rPr>
          <w:rFonts w:ascii="Times New Roman" w:hAnsi="Times New Roman" w:cs="Times New Roman"/>
          <w:sz w:val="24"/>
          <w:szCs w:val="24"/>
        </w:rPr>
        <w:t>Dois Riachos</w:t>
      </w:r>
      <w:r w:rsidR="00FC731A" w:rsidRPr="00A32600">
        <w:rPr>
          <w:rFonts w:ascii="Times New Roman" w:hAnsi="Times New Roman" w:cs="Times New Roman"/>
          <w:sz w:val="24"/>
          <w:szCs w:val="24"/>
        </w:rPr>
        <w:t>/AL</w:t>
      </w:r>
      <w:r w:rsidR="00644DE5" w:rsidRPr="00A32600">
        <w:rPr>
          <w:rFonts w:ascii="Times New Roman" w:hAnsi="Times New Roman" w:cs="Times New Roman"/>
          <w:sz w:val="24"/>
          <w:szCs w:val="24"/>
        </w:rPr>
        <w:t xml:space="preserve">, </w:t>
      </w:r>
      <w:r w:rsidR="00FC731A" w:rsidRPr="00A32600">
        <w:rPr>
          <w:rFonts w:ascii="Times New Roman" w:hAnsi="Times New Roman" w:cs="Times New Roman"/>
          <w:sz w:val="24"/>
          <w:szCs w:val="24"/>
        </w:rPr>
        <w:t xml:space="preserve">_____ de __________ </w:t>
      </w:r>
      <w:proofErr w:type="spellStart"/>
      <w:r w:rsidR="00FC731A" w:rsidRPr="00A32600">
        <w:rPr>
          <w:rFonts w:ascii="Times New Roman" w:hAnsi="Times New Roman" w:cs="Times New Roman"/>
          <w:sz w:val="24"/>
          <w:szCs w:val="24"/>
        </w:rPr>
        <w:t>de</w:t>
      </w:r>
      <w:proofErr w:type="spellEnd"/>
      <w:r w:rsidR="00FC731A" w:rsidRPr="00A32600">
        <w:rPr>
          <w:rFonts w:ascii="Times New Roman" w:hAnsi="Times New Roman" w:cs="Times New Roman"/>
          <w:sz w:val="24"/>
          <w:szCs w:val="24"/>
        </w:rPr>
        <w:t>______</w:t>
      </w:r>
      <w:r w:rsidR="00644DE5" w:rsidRPr="00A32600">
        <w:rPr>
          <w:rFonts w:ascii="Times New Roman" w:hAnsi="Times New Roman" w:cs="Times New Roman"/>
          <w:sz w:val="24"/>
          <w:szCs w:val="24"/>
        </w:rPr>
        <w:t>.</w:t>
      </w:r>
    </w:p>
    <w:p w14:paraId="4A0A10DA" w14:textId="77777777" w:rsidR="00644DE5" w:rsidRPr="00A32600" w:rsidRDefault="00644DE5" w:rsidP="00644DE5">
      <w:pPr>
        <w:spacing w:after="100"/>
        <w:jc w:val="center"/>
        <w:rPr>
          <w:rFonts w:ascii="Times New Roman" w:hAnsi="Times New Roman" w:cs="Times New Roman"/>
          <w:sz w:val="24"/>
          <w:szCs w:val="24"/>
        </w:rPr>
      </w:pPr>
      <w:r w:rsidRPr="00A32600">
        <w:rPr>
          <w:rFonts w:ascii="Times New Roman" w:hAnsi="Times New Roman" w:cs="Times New Roman"/>
          <w:sz w:val="24"/>
          <w:szCs w:val="24"/>
        </w:rPr>
        <w:t xml:space="preserve"> </w:t>
      </w:r>
    </w:p>
    <w:p w14:paraId="7F35666A" w14:textId="77777777" w:rsidR="00644DE5" w:rsidRPr="00A32600" w:rsidRDefault="00644DE5" w:rsidP="00644DE5">
      <w:pPr>
        <w:spacing w:after="100"/>
        <w:jc w:val="center"/>
        <w:rPr>
          <w:rFonts w:ascii="Times New Roman" w:hAnsi="Times New Roman" w:cs="Times New Roman"/>
          <w:sz w:val="24"/>
          <w:szCs w:val="24"/>
        </w:rPr>
      </w:pPr>
      <w:r w:rsidRPr="00A32600">
        <w:rPr>
          <w:rFonts w:ascii="Times New Roman" w:hAnsi="Times New Roman" w:cs="Times New Roman"/>
          <w:sz w:val="24"/>
          <w:szCs w:val="24"/>
        </w:rPr>
        <w:t>Pelo órgão:</w:t>
      </w:r>
    </w:p>
    <w:p w14:paraId="327E8CC0" w14:textId="77777777" w:rsidR="00A32600" w:rsidRPr="00A32600" w:rsidRDefault="00A32600" w:rsidP="00A32600">
      <w:pPr>
        <w:jc w:val="center"/>
        <w:rPr>
          <w:rFonts w:ascii="Times New Roman" w:hAnsi="Times New Roman" w:cs="Times New Roman"/>
          <w:sz w:val="24"/>
          <w:szCs w:val="24"/>
        </w:rPr>
      </w:pPr>
    </w:p>
    <w:p w14:paraId="3BEA7359" w14:textId="77777777" w:rsidR="00A32600" w:rsidRPr="00A32600" w:rsidRDefault="00A32600" w:rsidP="00A32600">
      <w:pPr>
        <w:jc w:val="center"/>
        <w:rPr>
          <w:rFonts w:ascii="Times New Roman" w:hAnsi="Times New Roman" w:cs="Times New Roman"/>
          <w:sz w:val="24"/>
          <w:szCs w:val="24"/>
        </w:rPr>
      </w:pPr>
    </w:p>
    <w:p w14:paraId="2C57EFC1" w14:textId="77777777" w:rsidR="00A32600" w:rsidRPr="00A32600" w:rsidRDefault="00A32600" w:rsidP="00A32600">
      <w:pPr>
        <w:jc w:val="center"/>
        <w:rPr>
          <w:rFonts w:ascii="Times New Roman" w:hAnsi="Times New Roman" w:cs="Times New Roman"/>
          <w:b/>
          <w:sz w:val="24"/>
          <w:szCs w:val="24"/>
        </w:rPr>
      </w:pPr>
      <w:r w:rsidRPr="00A32600">
        <w:rPr>
          <w:rFonts w:ascii="Times New Roman" w:hAnsi="Times New Roman" w:cs="Times New Roman"/>
          <w:b/>
          <w:sz w:val="24"/>
          <w:szCs w:val="24"/>
        </w:rPr>
        <w:t>ROZINEIDE BARBOSA DE ARAÚJO CAMILO</w:t>
      </w:r>
    </w:p>
    <w:p w14:paraId="44959176" w14:textId="77777777" w:rsidR="00A32600" w:rsidRPr="00A32600" w:rsidRDefault="00A32600" w:rsidP="00A32600">
      <w:pPr>
        <w:jc w:val="center"/>
        <w:rPr>
          <w:rFonts w:ascii="Times New Roman" w:hAnsi="Times New Roman" w:cs="Times New Roman"/>
          <w:sz w:val="24"/>
          <w:szCs w:val="24"/>
        </w:rPr>
      </w:pPr>
      <w:r w:rsidRPr="00A32600">
        <w:rPr>
          <w:rFonts w:ascii="Times New Roman" w:hAnsi="Times New Roman" w:cs="Times New Roman"/>
          <w:sz w:val="24"/>
          <w:szCs w:val="24"/>
        </w:rPr>
        <w:t>Prefeita</w:t>
      </w:r>
    </w:p>
    <w:p w14:paraId="38FA273F" w14:textId="77777777" w:rsidR="00A32600" w:rsidRPr="00A32600" w:rsidRDefault="00A32600" w:rsidP="00A32600">
      <w:pPr>
        <w:rPr>
          <w:rFonts w:ascii="Times New Roman" w:hAnsi="Times New Roman" w:cs="Times New Roman"/>
        </w:rPr>
      </w:pPr>
    </w:p>
    <w:p w14:paraId="0AE20D54" w14:textId="77777777" w:rsidR="00FC731A" w:rsidRPr="00A32600" w:rsidRDefault="00FC731A" w:rsidP="00A32600">
      <w:pPr>
        <w:spacing w:after="100"/>
        <w:rPr>
          <w:rFonts w:ascii="Times New Roman" w:hAnsi="Times New Roman" w:cs="Times New Roman"/>
          <w:sz w:val="24"/>
          <w:szCs w:val="24"/>
        </w:rPr>
      </w:pPr>
    </w:p>
    <w:p w14:paraId="7C405B8E" w14:textId="77777777" w:rsidR="00644DE5" w:rsidRPr="00A32600" w:rsidRDefault="00644DE5" w:rsidP="00644DE5">
      <w:pPr>
        <w:spacing w:after="100"/>
        <w:jc w:val="center"/>
        <w:rPr>
          <w:rFonts w:ascii="Times New Roman" w:hAnsi="Times New Roman" w:cs="Times New Roman"/>
          <w:sz w:val="24"/>
          <w:szCs w:val="24"/>
        </w:rPr>
      </w:pPr>
      <w:r w:rsidRPr="00A32600">
        <w:rPr>
          <w:rFonts w:ascii="Times New Roman" w:hAnsi="Times New Roman" w:cs="Times New Roman"/>
          <w:sz w:val="24"/>
          <w:szCs w:val="24"/>
        </w:rPr>
        <w:t>Pelo Agente Cultural:</w:t>
      </w:r>
    </w:p>
    <w:p w14:paraId="12CB4723" w14:textId="4E7C21D4" w:rsidR="008D205C" w:rsidRDefault="008D205C"/>
    <w:sectPr w:rsidR="008D205C" w:rsidSect="00A32600">
      <w:headerReference w:type="default" r:id="rId9"/>
      <w:footerReference w:type="default" r:id="rId10"/>
      <w:pgSz w:w="11906" w:h="16838"/>
      <w:pgMar w:top="2127" w:right="1701" w:bottom="1417" w:left="1701" w:header="708" w:footer="19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02A2B" w14:textId="77777777" w:rsidR="007C13A3" w:rsidRDefault="007C13A3" w:rsidP="008D205C">
      <w:pPr>
        <w:spacing w:line="240" w:lineRule="auto"/>
      </w:pPr>
      <w:r>
        <w:separator/>
      </w:r>
    </w:p>
  </w:endnote>
  <w:endnote w:type="continuationSeparator" w:id="0">
    <w:p w14:paraId="69D89528" w14:textId="77777777" w:rsidR="007C13A3" w:rsidRDefault="007C13A3" w:rsidP="008D20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FA59A" w14:textId="76BBC92E" w:rsidR="008D205C" w:rsidRDefault="00A32600" w:rsidP="008D205C">
    <w:pPr>
      <w:pStyle w:val="Rodap"/>
      <w:jc w:val="center"/>
    </w:pPr>
    <w:r>
      <w:rPr>
        <w:noProof/>
        <w:lang w:eastAsia="pt-BR"/>
      </w:rPr>
      <w:drawing>
        <wp:anchor distT="0" distB="0" distL="114300" distR="114300" simplePos="0" relativeHeight="251658240" behindDoc="1" locked="0" layoutInCell="1" allowOverlap="1" wp14:anchorId="4713233E" wp14:editId="13E61835">
          <wp:simplePos x="0" y="0"/>
          <wp:positionH relativeFrom="column">
            <wp:posOffset>3044190</wp:posOffset>
          </wp:positionH>
          <wp:positionV relativeFrom="page">
            <wp:posOffset>9377680</wp:posOffset>
          </wp:positionV>
          <wp:extent cx="2962275" cy="612140"/>
          <wp:effectExtent l="0" t="0" r="0" b="0"/>
          <wp:wrapTopAndBottom/>
          <wp:docPr id="19" name="Imagem 1" descr="Uma imagem contendo Interface gráfica do usuári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168643" name="Imagem 1" descr="Uma imagem contendo Interface gráfica do usuário&#10;&#10;O conteúdo gerado por IA pode estar incorreto."/>
                  <pic:cNvPicPr/>
                </pic:nvPicPr>
                <pic:blipFill>
                  <a:blip r:embed="rId1">
                    <a:extLst>
                      <a:ext uri="{28A0092B-C50C-407E-A947-70E740481C1C}">
                        <a14:useLocalDpi xmlns:a14="http://schemas.microsoft.com/office/drawing/2010/main" val="0"/>
                      </a:ext>
                    </a:extLst>
                  </a:blip>
                  <a:stretch>
                    <a:fillRect/>
                  </a:stretch>
                </pic:blipFill>
                <pic:spPr>
                  <a:xfrm>
                    <a:off x="0" y="0"/>
                    <a:ext cx="2962275" cy="612140"/>
                  </a:xfrm>
                  <a:prstGeom prst="rect">
                    <a:avLst/>
                  </a:prstGeom>
                </pic:spPr>
              </pic:pic>
            </a:graphicData>
          </a:graphic>
          <wp14:sizeRelH relativeFrom="page">
            <wp14:pctWidth>0</wp14:pctWidth>
          </wp14:sizeRelH>
          <wp14:sizeRelV relativeFrom="page">
            <wp14:pctHeight>0</wp14:pctHeight>
          </wp14:sizeRelV>
        </wp:anchor>
      </w:drawing>
    </w:r>
    <w:r>
      <w:rPr>
        <w:noProof/>
        <w:lang w:eastAsia="pt-BR"/>
      </w:rPr>
      <w:drawing>
        <wp:anchor distT="0" distB="0" distL="114300" distR="114300" simplePos="0" relativeHeight="251662336" behindDoc="0" locked="0" layoutInCell="1" allowOverlap="1" wp14:anchorId="7C8D4182" wp14:editId="1D21F408">
          <wp:simplePos x="0" y="0"/>
          <wp:positionH relativeFrom="column">
            <wp:posOffset>-847725</wp:posOffset>
          </wp:positionH>
          <wp:positionV relativeFrom="paragraph">
            <wp:posOffset>121285</wp:posOffset>
          </wp:positionV>
          <wp:extent cx="2895600" cy="598170"/>
          <wp:effectExtent l="0" t="0" r="0" b="0"/>
          <wp:wrapThrough wrapText="bothSides">
            <wp:wrapPolygon edited="0">
              <wp:start x="8100" y="688"/>
              <wp:lineTo x="5826" y="2064"/>
              <wp:lineTo x="3126" y="8255"/>
              <wp:lineTo x="3126" y="15822"/>
              <wp:lineTo x="4405" y="18573"/>
              <wp:lineTo x="5684" y="19949"/>
              <wp:lineTo x="16200" y="19949"/>
              <wp:lineTo x="16626" y="18573"/>
              <wp:lineTo x="18900" y="13758"/>
              <wp:lineTo x="19042" y="6879"/>
              <wp:lineTo x="15063" y="2064"/>
              <wp:lineTo x="9379" y="688"/>
              <wp:lineTo x="8100" y="688"/>
            </wp:wrapPolygon>
          </wp:wrapThrough>
          <wp:docPr id="21" name="Imagem 21" descr="Logotipo&#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200220770" name="Imagem 2" descr="Logotipo&#10;&#10;O conteúdo gerado por IA pode estar incorreto."/>
                  <pic:cNvPicPr/>
                </pic:nvPicPr>
                <pic:blipFill>
                  <a:blip r:embed="rId2" cstate="print">
                    <a:extLst>
                      <a:ext uri="{28A0092B-C50C-407E-A947-70E740481C1C}">
                        <a14:useLocalDpi xmlns:a14="http://schemas.microsoft.com/office/drawing/2010/main" val="0"/>
                      </a:ext>
                    </a:extLst>
                  </a:blip>
                  <a:stretch>
                    <a:fillRect/>
                  </a:stretch>
                </pic:blipFill>
                <pic:spPr>
                  <a:xfrm>
                    <a:off x="0" y="0"/>
                    <a:ext cx="2895600" cy="59817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20C90" w14:textId="77777777" w:rsidR="007C13A3" w:rsidRDefault="007C13A3" w:rsidP="008D205C">
      <w:pPr>
        <w:spacing w:line="240" w:lineRule="auto"/>
      </w:pPr>
      <w:r>
        <w:separator/>
      </w:r>
    </w:p>
  </w:footnote>
  <w:footnote w:type="continuationSeparator" w:id="0">
    <w:p w14:paraId="76898340" w14:textId="77777777" w:rsidR="007C13A3" w:rsidRDefault="007C13A3" w:rsidP="008D205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AE93D" w14:textId="7D8A2D13" w:rsidR="002F1C8D" w:rsidRDefault="00A32600" w:rsidP="002F1C8D">
    <w:pPr>
      <w:pStyle w:val="Cabealho"/>
      <w:jc w:val="center"/>
    </w:pPr>
    <w:r>
      <w:rPr>
        <w:noProof/>
      </w:rPr>
      <w:drawing>
        <wp:anchor distT="0" distB="0" distL="114300" distR="114300" simplePos="0" relativeHeight="251663360" behindDoc="1" locked="0" layoutInCell="1" allowOverlap="1" wp14:anchorId="0CB676FF" wp14:editId="07EE8E25">
          <wp:simplePos x="0" y="0"/>
          <wp:positionH relativeFrom="page">
            <wp:posOffset>9525</wp:posOffset>
          </wp:positionH>
          <wp:positionV relativeFrom="paragraph">
            <wp:posOffset>-421005</wp:posOffset>
          </wp:positionV>
          <wp:extent cx="7553325" cy="10696575"/>
          <wp:effectExtent l="0" t="0" r="9525" b="9525"/>
          <wp:wrapNone/>
          <wp:docPr id="18" name="Imagem 18"/>
          <wp:cNvGraphicFramePr/>
          <a:graphic xmlns:a="http://schemas.openxmlformats.org/drawingml/2006/main">
            <a:graphicData uri="http://schemas.openxmlformats.org/drawingml/2006/picture">
              <pic:pic xmlns:pic="http://schemas.openxmlformats.org/drawingml/2006/picture">
                <pic:nvPicPr>
                  <pic:cNvPr id="12" name="Imagem 12"/>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3325" cy="10696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CAD7A6" w14:textId="00153DFA" w:rsidR="008D205C" w:rsidRDefault="008D205C" w:rsidP="002F1C8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05C"/>
    <w:rsid w:val="002655FA"/>
    <w:rsid w:val="002F1C8D"/>
    <w:rsid w:val="00380194"/>
    <w:rsid w:val="003E360E"/>
    <w:rsid w:val="0042073A"/>
    <w:rsid w:val="004840B4"/>
    <w:rsid w:val="00644DE5"/>
    <w:rsid w:val="006E629A"/>
    <w:rsid w:val="007C13A3"/>
    <w:rsid w:val="008517AB"/>
    <w:rsid w:val="008D205C"/>
    <w:rsid w:val="00924003"/>
    <w:rsid w:val="00A32600"/>
    <w:rsid w:val="00A6295A"/>
    <w:rsid w:val="00B83FAF"/>
    <w:rsid w:val="00C1150E"/>
    <w:rsid w:val="00D0686B"/>
    <w:rsid w:val="00D6444A"/>
    <w:rsid w:val="00FC731A"/>
    <w:rsid w:val="00FD2F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80F74"/>
  <w15:chartTrackingRefBased/>
  <w15:docId w15:val="{C8A609A9-9046-C34E-9A13-AACAB4357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4DE5"/>
    <w:pPr>
      <w:spacing w:after="0" w:line="276" w:lineRule="auto"/>
    </w:pPr>
    <w:rPr>
      <w:rFonts w:ascii="Arial" w:eastAsia="Arial" w:hAnsi="Arial" w:cs="Arial"/>
      <w:kern w:val="0"/>
      <w:sz w:val="22"/>
      <w:szCs w:val="22"/>
      <w:lang w:eastAsia="pt-BR"/>
      <w14:ligatures w14:val="none"/>
    </w:rPr>
  </w:style>
  <w:style w:type="paragraph" w:styleId="Ttulo1">
    <w:name w:val="heading 1"/>
    <w:basedOn w:val="Normal"/>
    <w:next w:val="Normal"/>
    <w:link w:val="Ttulo1Char"/>
    <w:uiPriority w:val="9"/>
    <w:qFormat/>
    <w:rsid w:val="008D205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har"/>
    <w:uiPriority w:val="9"/>
    <w:semiHidden/>
    <w:unhideWhenUsed/>
    <w:qFormat/>
    <w:rsid w:val="008D205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har"/>
    <w:uiPriority w:val="9"/>
    <w:semiHidden/>
    <w:unhideWhenUsed/>
    <w:qFormat/>
    <w:rsid w:val="008D205C"/>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har"/>
    <w:uiPriority w:val="9"/>
    <w:semiHidden/>
    <w:unhideWhenUsed/>
    <w:qFormat/>
    <w:rsid w:val="008D205C"/>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tulo5">
    <w:name w:val="heading 5"/>
    <w:basedOn w:val="Normal"/>
    <w:next w:val="Normal"/>
    <w:link w:val="Ttulo5Char"/>
    <w:uiPriority w:val="9"/>
    <w:semiHidden/>
    <w:unhideWhenUsed/>
    <w:qFormat/>
    <w:rsid w:val="008D205C"/>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tulo6">
    <w:name w:val="heading 6"/>
    <w:basedOn w:val="Normal"/>
    <w:next w:val="Normal"/>
    <w:link w:val="Ttulo6Char"/>
    <w:uiPriority w:val="9"/>
    <w:semiHidden/>
    <w:unhideWhenUsed/>
    <w:qFormat/>
    <w:rsid w:val="008D205C"/>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tulo7">
    <w:name w:val="heading 7"/>
    <w:basedOn w:val="Normal"/>
    <w:next w:val="Normal"/>
    <w:link w:val="Ttulo7Char"/>
    <w:uiPriority w:val="9"/>
    <w:semiHidden/>
    <w:unhideWhenUsed/>
    <w:qFormat/>
    <w:rsid w:val="008D205C"/>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tulo8">
    <w:name w:val="heading 8"/>
    <w:basedOn w:val="Normal"/>
    <w:next w:val="Normal"/>
    <w:link w:val="Ttulo8Char"/>
    <w:uiPriority w:val="9"/>
    <w:semiHidden/>
    <w:unhideWhenUsed/>
    <w:qFormat/>
    <w:rsid w:val="008D205C"/>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tulo9">
    <w:name w:val="heading 9"/>
    <w:basedOn w:val="Normal"/>
    <w:next w:val="Normal"/>
    <w:link w:val="Ttulo9Char"/>
    <w:uiPriority w:val="9"/>
    <w:semiHidden/>
    <w:unhideWhenUsed/>
    <w:qFormat/>
    <w:rsid w:val="008D205C"/>
    <w:pPr>
      <w:keepNext/>
      <w:keepLine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D205C"/>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8D205C"/>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8D205C"/>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8D205C"/>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8D205C"/>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8D205C"/>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8D205C"/>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8D205C"/>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8D205C"/>
    <w:rPr>
      <w:rFonts w:eastAsiaTheme="majorEastAsia" w:cstheme="majorBidi"/>
      <w:color w:val="272727" w:themeColor="text1" w:themeTint="D8"/>
    </w:rPr>
  </w:style>
  <w:style w:type="paragraph" w:styleId="Ttulo">
    <w:name w:val="Title"/>
    <w:basedOn w:val="Normal"/>
    <w:next w:val="Normal"/>
    <w:link w:val="TtuloChar"/>
    <w:uiPriority w:val="10"/>
    <w:qFormat/>
    <w:rsid w:val="008D205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har">
    <w:name w:val="Título Char"/>
    <w:basedOn w:val="Fontepargpadro"/>
    <w:link w:val="Ttulo"/>
    <w:uiPriority w:val="10"/>
    <w:rsid w:val="008D205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8D205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har">
    <w:name w:val="Subtítulo Char"/>
    <w:basedOn w:val="Fontepargpadro"/>
    <w:link w:val="Subttulo"/>
    <w:uiPriority w:val="11"/>
    <w:rsid w:val="008D205C"/>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8D205C"/>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oChar">
    <w:name w:val="Citação Char"/>
    <w:basedOn w:val="Fontepargpadro"/>
    <w:link w:val="Citao"/>
    <w:uiPriority w:val="29"/>
    <w:rsid w:val="008D205C"/>
    <w:rPr>
      <w:i/>
      <w:iCs/>
      <w:color w:val="404040" w:themeColor="text1" w:themeTint="BF"/>
    </w:rPr>
  </w:style>
  <w:style w:type="paragraph" w:styleId="PargrafodaLista">
    <w:name w:val="List Paragraph"/>
    <w:basedOn w:val="Normal"/>
    <w:uiPriority w:val="34"/>
    <w:qFormat/>
    <w:rsid w:val="008D205C"/>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nfaseIntensa">
    <w:name w:val="Intense Emphasis"/>
    <w:basedOn w:val="Fontepargpadro"/>
    <w:uiPriority w:val="21"/>
    <w:qFormat/>
    <w:rsid w:val="008D205C"/>
    <w:rPr>
      <w:i/>
      <w:iCs/>
      <w:color w:val="0F4761" w:themeColor="accent1" w:themeShade="BF"/>
    </w:rPr>
  </w:style>
  <w:style w:type="paragraph" w:styleId="CitaoIntensa">
    <w:name w:val="Intense Quote"/>
    <w:basedOn w:val="Normal"/>
    <w:next w:val="Normal"/>
    <w:link w:val="CitaoIntensaChar"/>
    <w:uiPriority w:val="30"/>
    <w:qFormat/>
    <w:rsid w:val="008D205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oIntensaChar">
    <w:name w:val="Citação Intensa Char"/>
    <w:basedOn w:val="Fontepargpadro"/>
    <w:link w:val="CitaoIntensa"/>
    <w:uiPriority w:val="30"/>
    <w:rsid w:val="008D205C"/>
    <w:rPr>
      <w:i/>
      <w:iCs/>
      <w:color w:val="0F4761" w:themeColor="accent1" w:themeShade="BF"/>
    </w:rPr>
  </w:style>
  <w:style w:type="character" w:styleId="RefernciaIntensa">
    <w:name w:val="Intense Reference"/>
    <w:basedOn w:val="Fontepargpadro"/>
    <w:uiPriority w:val="32"/>
    <w:qFormat/>
    <w:rsid w:val="008D205C"/>
    <w:rPr>
      <w:b/>
      <w:bCs/>
      <w:smallCaps/>
      <w:color w:val="0F4761" w:themeColor="accent1" w:themeShade="BF"/>
      <w:spacing w:val="5"/>
    </w:rPr>
  </w:style>
  <w:style w:type="paragraph" w:styleId="Cabealho">
    <w:name w:val="header"/>
    <w:basedOn w:val="Normal"/>
    <w:link w:val="CabealhoChar"/>
    <w:uiPriority w:val="99"/>
    <w:unhideWhenUsed/>
    <w:rsid w:val="008D205C"/>
    <w:pPr>
      <w:tabs>
        <w:tab w:val="center" w:pos="4252"/>
        <w:tab w:val="right" w:pos="8504"/>
      </w:tabs>
      <w:spacing w:line="240" w:lineRule="auto"/>
    </w:pPr>
    <w:rPr>
      <w:rFonts w:asciiTheme="minorHAnsi" w:eastAsiaTheme="minorHAnsi" w:hAnsiTheme="minorHAnsi" w:cstheme="minorBidi"/>
      <w:kern w:val="2"/>
      <w:sz w:val="24"/>
      <w:szCs w:val="24"/>
      <w:lang w:eastAsia="en-US"/>
      <w14:ligatures w14:val="standardContextual"/>
    </w:rPr>
  </w:style>
  <w:style w:type="character" w:customStyle="1" w:styleId="CabealhoChar">
    <w:name w:val="Cabeçalho Char"/>
    <w:basedOn w:val="Fontepargpadro"/>
    <w:link w:val="Cabealho"/>
    <w:uiPriority w:val="99"/>
    <w:rsid w:val="008D205C"/>
  </w:style>
  <w:style w:type="paragraph" w:styleId="Rodap">
    <w:name w:val="footer"/>
    <w:basedOn w:val="Normal"/>
    <w:link w:val="RodapChar"/>
    <w:uiPriority w:val="99"/>
    <w:unhideWhenUsed/>
    <w:rsid w:val="008D205C"/>
    <w:pPr>
      <w:tabs>
        <w:tab w:val="center" w:pos="4252"/>
        <w:tab w:val="right" w:pos="8504"/>
      </w:tabs>
      <w:spacing w:line="240" w:lineRule="auto"/>
    </w:pPr>
    <w:rPr>
      <w:rFonts w:asciiTheme="minorHAnsi" w:eastAsiaTheme="minorHAnsi" w:hAnsiTheme="minorHAnsi" w:cstheme="minorBidi"/>
      <w:kern w:val="2"/>
      <w:sz w:val="24"/>
      <w:szCs w:val="24"/>
      <w:lang w:eastAsia="en-US"/>
      <w14:ligatures w14:val="standardContextual"/>
    </w:rPr>
  </w:style>
  <w:style w:type="character" w:customStyle="1" w:styleId="RodapChar">
    <w:name w:val="Rodapé Char"/>
    <w:basedOn w:val="Fontepargpadro"/>
    <w:link w:val="Rodap"/>
    <w:uiPriority w:val="99"/>
    <w:rsid w:val="008D205C"/>
  </w:style>
  <w:style w:type="table" w:styleId="Tabelacomgrade">
    <w:name w:val="Table Grid"/>
    <w:basedOn w:val="Tabelanormal"/>
    <w:uiPriority w:val="39"/>
    <w:rsid w:val="00644DE5"/>
    <w:pPr>
      <w:spacing w:after="0" w:line="240" w:lineRule="auto"/>
    </w:pPr>
    <w:rPr>
      <w:rFonts w:ascii="Arial" w:eastAsia="Arial" w:hAnsi="Arial" w:cs="Arial"/>
      <w:kern w:val="0"/>
      <w:sz w:val="22"/>
      <w:szCs w:val="22"/>
      <w:lang w:eastAsia="pt-BR"/>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644D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ontepargpadro"/>
    <w:rsid w:val="00644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396169">
      <w:bodyDiv w:val="1"/>
      <w:marLeft w:val="0"/>
      <w:marRight w:val="0"/>
      <w:marTop w:val="0"/>
      <w:marBottom w:val="0"/>
      <w:divBdr>
        <w:top w:val="none" w:sz="0" w:space="0" w:color="auto"/>
        <w:left w:val="none" w:sz="0" w:space="0" w:color="auto"/>
        <w:bottom w:val="none" w:sz="0" w:space="0" w:color="auto"/>
        <w:right w:val="none" w:sz="0" w:space="0" w:color="auto"/>
      </w:divBdr>
    </w:div>
    <w:div w:id="180087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800f90b-82fc-48d1-ba3d-394859dc321f">
      <Terms xmlns="http://schemas.microsoft.com/office/infopath/2007/PartnerControls"/>
    </lcf76f155ced4ddcb4097134ff3c332f>
    <TaxCatchAll xmlns="78fc70e8-95db-4a79-ba4e-a2aa2f3b4e3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2EF681B97ED4824BA9217BA7CC6FB25C" ma:contentTypeVersion="6" ma:contentTypeDescription="Create a new document." ma:contentTypeScope="" ma:versionID="f74f9db6ebb0cd41ed945f0b6252dba9">
  <xsd:schema xmlns:xsd="http://www.w3.org/2001/XMLSchema" xmlns:xs="http://www.w3.org/2001/XMLSchema" xmlns:p="http://schemas.microsoft.com/office/2006/metadata/properties" xmlns:ns2="40aec6fa-c5f6-4feb-b97b-386f8ea38896" xmlns:ns3="beaeb88b-723b-40d5-8941-7d7503f1ce4a" xmlns:ns4="b800f90b-82fc-48d1-ba3d-394859dc321f" xmlns:ns5="78fc70e8-95db-4a79-ba4e-a2aa2f3b4e3a" targetNamespace="http://schemas.microsoft.com/office/2006/metadata/properties" ma:root="true" ma:fieldsID="50ed0fb1529e3c066549fe8e93cece81" ns2:_="" ns3:_="" ns4:_="" ns5:_="">
    <xsd:import namespace="40aec6fa-c5f6-4feb-b97b-386f8ea38896"/>
    <xsd:import namespace="beaeb88b-723b-40d5-8941-7d7503f1ce4a"/>
    <xsd:import namespace="b800f90b-82fc-48d1-ba3d-394859dc321f"/>
    <xsd:import namespace="78fc70e8-95db-4a79-ba4e-a2aa2f3b4e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aec6fa-c5f6-4feb-b97b-386f8ea388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aeb88b-723b-40d5-8941-7d7503f1ce4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800f90b-82fc-48d1-ba3d-394859dc321f" elementFormDefault="qualified">
    <xsd:import namespace="http://schemas.microsoft.com/office/2006/documentManagement/types"/>
    <xsd:import namespace="http://schemas.microsoft.com/office/infopath/2007/PartnerControls"/>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6f5e934a-8b28-44a2-a206-672428c212a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8fc70e8-95db-4a79-ba4e-a2aa2f3b4e3a"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d754d49-a091-4fea-bb78-236a3dd5295c}" ma:internalName="TaxCatchAll" ma:showField="CatchAllData" ma:web="78fc70e8-95db-4a79-ba4e-a2aa2f3b4e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816265-5917-44DB-A661-BC16E93C0F25}">
  <ds:schemaRefs>
    <ds:schemaRef ds:uri="http://schemas.microsoft.com/office/2006/metadata/properties"/>
    <ds:schemaRef ds:uri="http://schemas.microsoft.com/office/infopath/2007/PartnerControls"/>
    <ds:schemaRef ds:uri="b800f90b-82fc-48d1-ba3d-394859dc321f"/>
    <ds:schemaRef ds:uri="78fc70e8-95db-4a79-ba4e-a2aa2f3b4e3a"/>
  </ds:schemaRefs>
</ds:datastoreItem>
</file>

<file path=customXml/itemProps2.xml><?xml version="1.0" encoding="utf-8"?>
<ds:datastoreItem xmlns:ds="http://schemas.openxmlformats.org/officeDocument/2006/customXml" ds:itemID="{8792D4B6-EC16-454F-874F-4DE14A9677EE}">
  <ds:schemaRefs>
    <ds:schemaRef ds:uri="http://schemas.microsoft.com/sharepoint/v3/contenttype/forms"/>
  </ds:schemaRefs>
</ds:datastoreItem>
</file>

<file path=customXml/itemProps3.xml><?xml version="1.0" encoding="utf-8"?>
<ds:datastoreItem xmlns:ds="http://schemas.openxmlformats.org/officeDocument/2006/customXml" ds:itemID="{8C107199-3B71-4093-804F-56B30D0D7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aec6fa-c5f6-4feb-b97b-386f8ea38896"/>
    <ds:schemaRef ds:uri="beaeb88b-723b-40d5-8941-7d7503f1ce4a"/>
    <ds:schemaRef ds:uri="b800f90b-82fc-48d1-ba3d-394859dc321f"/>
    <ds:schemaRef ds:uri="78fc70e8-95db-4a79-ba4e-a2aa2f3b4e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1566</Words>
  <Characters>8458</Characters>
  <Application>Microsoft Office Word</Application>
  <DocSecurity>0</DocSecurity>
  <Lines>70</Lines>
  <Paragraphs>20</Paragraphs>
  <ScaleCrop>false</ScaleCrop>
  <Company/>
  <LinksUpToDate>false</LinksUpToDate>
  <CharactersWithSpaces>10004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Lauriana Martins Vinha</dc:creator>
  <cp:keywords/>
  <dc:description/>
  <cp:lastModifiedBy>Évio Jorge</cp:lastModifiedBy>
  <cp:revision>7</cp:revision>
  <dcterms:created xsi:type="dcterms:W3CDTF">2025-12-09T14:28:00Z</dcterms:created>
  <dcterms:modified xsi:type="dcterms:W3CDTF">2026-06-03T18:37:00Z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0x0101002EF681B97ED4824BA9217BA7CC6FB25C</vt:lpwstr>
  </property>
</Properties>
</file>